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33" w:rsidRDefault="00CF6533" w:rsidP="00A137C2">
      <w:pPr>
        <w:jc w:val="both"/>
        <w:rPr>
          <w:rFonts w:ascii="Arial" w:hAnsi="Arial" w:cs="Arial"/>
          <w:sz w:val="20"/>
          <w:szCs w:val="20"/>
        </w:rPr>
      </w:pPr>
    </w:p>
    <w:p w:rsidR="00732169" w:rsidRDefault="00732169" w:rsidP="00A137C2">
      <w:pPr>
        <w:jc w:val="both"/>
        <w:rPr>
          <w:rFonts w:ascii="Arial" w:hAnsi="Arial" w:cs="Arial"/>
          <w:b/>
          <w:sz w:val="20"/>
          <w:szCs w:val="20"/>
        </w:rPr>
      </w:pPr>
    </w:p>
    <w:p w:rsidR="00815587" w:rsidRPr="00815587" w:rsidRDefault="00815587" w:rsidP="00A137C2">
      <w:pPr>
        <w:jc w:val="both"/>
        <w:rPr>
          <w:rFonts w:ascii="Arial" w:hAnsi="Arial" w:cs="Arial"/>
          <w:b/>
          <w:sz w:val="20"/>
          <w:szCs w:val="20"/>
        </w:rPr>
      </w:pPr>
      <w:r w:rsidRPr="00815587">
        <w:rPr>
          <w:rFonts w:ascii="Arial" w:hAnsi="Arial" w:cs="Arial"/>
          <w:b/>
          <w:sz w:val="20"/>
          <w:szCs w:val="20"/>
        </w:rPr>
        <w:t>PRIMER EJERCICIO TEÓRICO: CUESTIONARIO TIPO TEST</w:t>
      </w:r>
    </w:p>
    <w:p w:rsidR="00CF6533" w:rsidRPr="005F4E4E" w:rsidRDefault="00CF6533" w:rsidP="00A137C2">
      <w:pPr>
        <w:jc w:val="both"/>
        <w:rPr>
          <w:rFonts w:ascii="Arial" w:hAnsi="Arial" w:cs="Arial"/>
          <w:sz w:val="20"/>
          <w:szCs w:val="20"/>
        </w:rPr>
      </w:pPr>
    </w:p>
    <w:p w:rsidR="00CF6533" w:rsidRPr="005F4E4E" w:rsidRDefault="00CF6533" w:rsidP="00A137C2">
      <w:pPr>
        <w:jc w:val="both"/>
        <w:rPr>
          <w:rFonts w:ascii="Arial" w:hAnsi="Arial" w:cs="Arial"/>
          <w:b/>
          <w:sz w:val="20"/>
          <w:szCs w:val="20"/>
        </w:rPr>
      </w:pPr>
    </w:p>
    <w:p w:rsidR="00CF6533" w:rsidRPr="005F4E4E" w:rsidRDefault="00CF6533" w:rsidP="00A137C2">
      <w:pPr>
        <w:jc w:val="both"/>
        <w:rPr>
          <w:rFonts w:ascii="Arial" w:hAnsi="Arial" w:cs="Arial"/>
          <w:b/>
          <w:sz w:val="20"/>
          <w:szCs w:val="20"/>
        </w:rPr>
      </w:pPr>
      <w:r w:rsidRPr="005F4E4E">
        <w:rPr>
          <w:rFonts w:ascii="Arial" w:hAnsi="Arial" w:cs="Arial"/>
          <w:b/>
          <w:sz w:val="20"/>
          <w:szCs w:val="20"/>
        </w:rPr>
        <w:t>1-¿Cu</w:t>
      </w:r>
      <w:r w:rsidR="00C05C07">
        <w:rPr>
          <w:rFonts w:ascii="Arial" w:hAnsi="Arial" w:cs="Arial"/>
          <w:b/>
          <w:sz w:val="20"/>
          <w:szCs w:val="20"/>
        </w:rPr>
        <w:t>á</w:t>
      </w:r>
      <w:r w:rsidRPr="005F4E4E">
        <w:rPr>
          <w:rFonts w:ascii="Arial" w:hAnsi="Arial" w:cs="Arial"/>
          <w:b/>
          <w:sz w:val="20"/>
          <w:szCs w:val="20"/>
        </w:rPr>
        <w:t>l es el instrumento empleado para trabajar la transversalidad, incorporando políticas de igualdad de género que den respuesta a la realidad actual de hombres y mujeres en Castilla la Mancha?</w:t>
      </w:r>
    </w:p>
    <w:p w:rsidR="00557ED4" w:rsidRPr="005F4E4E" w:rsidRDefault="00557ED4" w:rsidP="00A137C2">
      <w:pPr>
        <w:jc w:val="both"/>
        <w:rPr>
          <w:rFonts w:ascii="Arial" w:hAnsi="Arial" w:cs="Arial"/>
          <w:sz w:val="20"/>
          <w:szCs w:val="20"/>
        </w:rPr>
      </w:pPr>
    </w:p>
    <w:p w:rsidR="00CF6533" w:rsidRPr="005F4E4E" w:rsidRDefault="00CF6533" w:rsidP="00A137C2">
      <w:pPr>
        <w:jc w:val="both"/>
        <w:rPr>
          <w:rFonts w:ascii="Arial" w:hAnsi="Arial" w:cs="Arial"/>
          <w:sz w:val="20"/>
          <w:szCs w:val="20"/>
        </w:rPr>
      </w:pPr>
      <w:r w:rsidRPr="005F4E4E">
        <w:rPr>
          <w:rFonts w:ascii="Arial" w:hAnsi="Arial" w:cs="Arial"/>
          <w:sz w:val="20"/>
          <w:szCs w:val="20"/>
        </w:rPr>
        <w:t>A) La ley 4/2018</w:t>
      </w:r>
    </w:p>
    <w:p w:rsidR="00557ED4" w:rsidRPr="005F4E4E" w:rsidRDefault="00557ED4" w:rsidP="00A137C2">
      <w:pPr>
        <w:jc w:val="both"/>
        <w:rPr>
          <w:rFonts w:ascii="Arial" w:hAnsi="Arial" w:cs="Arial"/>
          <w:sz w:val="20"/>
          <w:szCs w:val="20"/>
        </w:rPr>
      </w:pPr>
    </w:p>
    <w:p w:rsidR="00CF6533" w:rsidRDefault="00CF6533" w:rsidP="00A137C2">
      <w:pPr>
        <w:jc w:val="both"/>
        <w:rPr>
          <w:rFonts w:ascii="Arial" w:hAnsi="Arial" w:cs="Arial"/>
          <w:sz w:val="20"/>
          <w:szCs w:val="20"/>
        </w:rPr>
      </w:pPr>
      <w:r w:rsidRPr="005F4E4E">
        <w:rPr>
          <w:rFonts w:ascii="Arial" w:hAnsi="Arial" w:cs="Arial"/>
          <w:sz w:val="20"/>
          <w:szCs w:val="20"/>
        </w:rPr>
        <w:t>B) El convenio del Instituto de la Mujer con Inspección de Trabajo.</w:t>
      </w:r>
    </w:p>
    <w:p w:rsidR="005F4E4E" w:rsidRPr="005F4E4E" w:rsidRDefault="005F4E4E" w:rsidP="00A137C2">
      <w:pPr>
        <w:jc w:val="both"/>
        <w:rPr>
          <w:rFonts w:ascii="Arial" w:hAnsi="Arial" w:cs="Arial"/>
          <w:sz w:val="20"/>
          <w:szCs w:val="20"/>
        </w:rPr>
      </w:pPr>
    </w:p>
    <w:p w:rsidR="00CF6533" w:rsidRPr="00D66792" w:rsidRDefault="00CF6533" w:rsidP="00A137C2">
      <w:pPr>
        <w:jc w:val="both"/>
        <w:rPr>
          <w:rFonts w:ascii="Arial" w:hAnsi="Arial" w:cs="Arial"/>
          <w:color w:val="FF0000"/>
          <w:sz w:val="20"/>
          <w:szCs w:val="20"/>
        </w:rPr>
      </w:pPr>
      <w:r w:rsidRPr="00D66792">
        <w:rPr>
          <w:rFonts w:ascii="Arial" w:hAnsi="Arial" w:cs="Arial"/>
          <w:color w:val="FF0000"/>
          <w:sz w:val="20"/>
          <w:szCs w:val="20"/>
        </w:rPr>
        <w:t>C) El II Plan Estratégico para la igualdad de oportunidades entre hombres y mujeres de Castilla la Mancha (2019-20</w:t>
      </w:r>
      <w:r w:rsidR="009B1265">
        <w:rPr>
          <w:rFonts w:ascii="Arial" w:hAnsi="Arial" w:cs="Arial"/>
          <w:color w:val="FF0000"/>
          <w:sz w:val="20"/>
          <w:szCs w:val="20"/>
        </w:rPr>
        <w:t>2</w:t>
      </w:r>
      <w:r w:rsidRPr="00D66792">
        <w:rPr>
          <w:rFonts w:ascii="Arial" w:hAnsi="Arial" w:cs="Arial"/>
          <w:color w:val="FF0000"/>
          <w:sz w:val="20"/>
          <w:szCs w:val="20"/>
        </w:rPr>
        <w:t>4).</w:t>
      </w:r>
    </w:p>
    <w:p w:rsidR="00CF6533" w:rsidRPr="005F4E4E" w:rsidRDefault="00CF6533" w:rsidP="00A137C2">
      <w:pPr>
        <w:jc w:val="both"/>
        <w:rPr>
          <w:rFonts w:ascii="Arial" w:hAnsi="Arial" w:cs="Arial"/>
          <w:sz w:val="20"/>
          <w:szCs w:val="20"/>
        </w:rPr>
      </w:pPr>
      <w:r w:rsidRPr="005F4E4E">
        <w:rPr>
          <w:rFonts w:ascii="Arial" w:hAnsi="Arial" w:cs="Arial"/>
          <w:sz w:val="20"/>
          <w:szCs w:val="20"/>
        </w:rPr>
        <w:t xml:space="preserve">    </w:t>
      </w:r>
    </w:p>
    <w:p w:rsidR="00CF6533" w:rsidRPr="005F4E4E" w:rsidRDefault="00CF6533" w:rsidP="00A137C2">
      <w:pPr>
        <w:jc w:val="both"/>
        <w:rPr>
          <w:rFonts w:ascii="Arial" w:hAnsi="Arial" w:cs="Arial"/>
          <w:sz w:val="20"/>
          <w:szCs w:val="20"/>
        </w:rPr>
      </w:pPr>
    </w:p>
    <w:p w:rsidR="00CF6533" w:rsidRPr="005F4E4E" w:rsidRDefault="00CF6533" w:rsidP="00A137C2">
      <w:pPr>
        <w:jc w:val="both"/>
        <w:rPr>
          <w:rFonts w:ascii="Arial" w:hAnsi="Arial" w:cs="Arial"/>
          <w:b/>
          <w:sz w:val="20"/>
          <w:szCs w:val="20"/>
        </w:rPr>
      </w:pPr>
      <w:r w:rsidRPr="005F4E4E">
        <w:rPr>
          <w:rFonts w:ascii="Arial" w:hAnsi="Arial" w:cs="Arial"/>
          <w:b/>
          <w:sz w:val="20"/>
          <w:szCs w:val="20"/>
        </w:rPr>
        <w:t>2-Qu</w:t>
      </w:r>
      <w:r w:rsidR="00C05C07">
        <w:rPr>
          <w:rFonts w:ascii="Arial" w:hAnsi="Arial" w:cs="Arial"/>
          <w:b/>
          <w:sz w:val="20"/>
          <w:szCs w:val="20"/>
        </w:rPr>
        <w:t>é</w:t>
      </w:r>
      <w:r w:rsidRPr="005F4E4E">
        <w:rPr>
          <w:rFonts w:ascii="Arial" w:hAnsi="Arial" w:cs="Arial"/>
          <w:b/>
          <w:sz w:val="20"/>
          <w:szCs w:val="20"/>
        </w:rPr>
        <w:t xml:space="preserve"> es la Transversalidad de Género?:</w:t>
      </w:r>
    </w:p>
    <w:p w:rsidR="00557ED4" w:rsidRPr="005F4E4E" w:rsidRDefault="00557ED4" w:rsidP="00A137C2">
      <w:pPr>
        <w:jc w:val="both"/>
        <w:rPr>
          <w:rFonts w:ascii="Arial" w:hAnsi="Arial" w:cs="Arial"/>
          <w:sz w:val="20"/>
          <w:szCs w:val="20"/>
        </w:rPr>
      </w:pPr>
    </w:p>
    <w:p w:rsidR="00CF6533" w:rsidRDefault="00CF6533" w:rsidP="00A137C2">
      <w:pPr>
        <w:jc w:val="both"/>
        <w:rPr>
          <w:rFonts w:ascii="Arial" w:hAnsi="Arial" w:cs="Arial"/>
          <w:sz w:val="20"/>
          <w:szCs w:val="20"/>
        </w:rPr>
      </w:pPr>
      <w:r w:rsidRPr="005F4E4E">
        <w:rPr>
          <w:rFonts w:ascii="Arial" w:hAnsi="Arial" w:cs="Arial"/>
          <w:sz w:val="20"/>
          <w:szCs w:val="20"/>
        </w:rPr>
        <w:t>A) Principio de Igualdad entre hombres y mujeres.</w:t>
      </w:r>
    </w:p>
    <w:p w:rsidR="005F4E4E" w:rsidRPr="005F4E4E" w:rsidRDefault="005F4E4E" w:rsidP="00A137C2">
      <w:pPr>
        <w:jc w:val="both"/>
        <w:rPr>
          <w:rFonts w:ascii="Arial" w:hAnsi="Arial" w:cs="Arial"/>
          <w:sz w:val="20"/>
          <w:szCs w:val="20"/>
        </w:rPr>
      </w:pPr>
    </w:p>
    <w:p w:rsidR="00CF6533" w:rsidRPr="00D66792" w:rsidRDefault="00CF6533" w:rsidP="00A137C2">
      <w:pPr>
        <w:jc w:val="both"/>
        <w:rPr>
          <w:rFonts w:ascii="Arial" w:hAnsi="Arial" w:cs="Arial"/>
          <w:color w:val="FF0000"/>
          <w:sz w:val="20"/>
          <w:szCs w:val="20"/>
        </w:rPr>
      </w:pPr>
      <w:r w:rsidRPr="00D66792">
        <w:rPr>
          <w:rFonts w:ascii="Arial" w:hAnsi="Arial" w:cs="Arial"/>
          <w:color w:val="FF0000"/>
          <w:sz w:val="20"/>
          <w:szCs w:val="20"/>
        </w:rPr>
        <w:t>B) La incorporación de la perspectiva de género en todas las políticas y programas, a todos los niveles en la planificación, ejecución y evaluación de la acción pública</w:t>
      </w:r>
      <w:r w:rsidR="005F4E4E" w:rsidRPr="00D66792">
        <w:rPr>
          <w:rFonts w:ascii="Arial" w:hAnsi="Arial" w:cs="Arial"/>
          <w:color w:val="FF0000"/>
          <w:sz w:val="20"/>
          <w:szCs w:val="20"/>
        </w:rPr>
        <w:t>.</w:t>
      </w:r>
    </w:p>
    <w:p w:rsidR="005F4E4E" w:rsidRPr="00D66792" w:rsidRDefault="005F4E4E" w:rsidP="00A137C2">
      <w:pPr>
        <w:jc w:val="both"/>
        <w:rPr>
          <w:rFonts w:ascii="Arial" w:hAnsi="Arial" w:cs="Arial"/>
          <w:color w:val="FF0000"/>
          <w:sz w:val="20"/>
          <w:szCs w:val="20"/>
        </w:rPr>
      </w:pPr>
    </w:p>
    <w:p w:rsidR="00CF6533" w:rsidRPr="005F4E4E" w:rsidRDefault="00CF6533" w:rsidP="00A137C2">
      <w:pPr>
        <w:jc w:val="both"/>
        <w:rPr>
          <w:rFonts w:ascii="Arial" w:hAnsi="Arial" w:cs="Arial"/>
          <w:sz w:val="20"/>
          <w:szCs w:val="20"/>
        </w:rPr>
      </w:pPr>
      <w:r w:rsidRPr="005F4E4E">
        <w:rPr>
          <w:rFonts w:ascii="Arial" w:hAnsi="Arial" w:cs="Arial"/>
          <w:sz w:val="20"/>
          <w:szCs w:val="20"/>
        </w:rPr>
        <w:t>C) Paridad en el Congreso y el Senado.</w:t>
      </w:r>
    </w:p>
    <w:p w:rsidR="00773B9E" w:rsidRPr="005F4E4E" w:rsidRDefault="00773B9E" w:rsidP="00A137C2">
      <w:pPr>
        <w:jc w:val="both"/>
        <w:rPr>
          <w:rFonts w:ascii="Arial" w:hAnsi="Arial" w:cs="Arial"/>
          <w:sz w:val="20"/>
          <w:szCs w:val="20"/>
        </w:rPr>
      </w:pPr>
    </w:p>
    <w:p w:rsidR="00CF6533" w:rsidRPr="005F4E4E" w:rsidRDefault="00CF6533" w:rsidP="00A137C2">
      <w:pPr>
        <w:jc w:val="both"/>
        <w:rPr>
          <w:rFonts w:ascii="Arial" w:hAnsi="Arial" w:cs="Arial"/>
          <w:sz w:val="20"/>
          <w:szCs w:val="20"/>
        </w:rPr>
      </w:pPr>
    </w:p>
    <w:p w:rsidR="00CF6533" w:rsidRPr="005F4E4E" w:rsidRDefault="00CF6533" w:rsidP="00A137C2">
      <w:pPr>
        <w:jc w:val="both"/>
        <w:rPr>
          <w:rFonts w:ascii="Arial" w:hAnsi="Arial" w:cs="Arial"/>
          <w:b/>
          <w:sz w:val="20"/>
          <w:szCs w:val="20"/>
          <w:lang w:val="es-ES_tradnl"/>
        </w:rPr>
      </w:pPr>
      <w:r w:rsidRPr="005F4E4E">
        <w:rPr>
          <w:rFonts w:ascii="Arial" w:hAnsi="Arial" w:cs="Arial"/>
          <w:b/>
          <w:sz w:val="20"/>
          <w:szCs w:val="20"/>
        </w:rPr>
        <w:t xml:space="preserve">3- </w:t>
      </w:r>
      <w:r w:rsidRPr="005F4E4E">
        <w:rPr>
          <w:rFonts w:ascii="Arial" w:hAnsi="Arial" w:cs="Arial"/>
          <w:b/>
          <w:sz w:val="20"/>
          <w:szCs w:val="20"/>
          <w:lang w:val="es-ES_tradnl"/>
        </w:rPr>
        <w:t>Las fases que definen el ciclo de la viole</w:t>
      </w:r>
      <w:r w:rsidR="00C05C07">
        <w:rPr>
          <w:rFonts w:ascii="Arial" w:hAnsi="Arial" w:cs="Arial"/>
          <w:b/>
          <w:sz w:val="20"/>
          <w:szCs w:val="20"/>
          <w:lang w:val="es-ES_tradnl"/>
        </w:rPr>
        <w:t xml:space="preserve">ncia, y su orden de aparición </w:t>
      </w:r>
      <w:r w:rsidRPr="005F4E4E">
        <w:rPr>
          <w:rFonts w:ascii="Arial" w:hAnsi="Arial" w:cs="Arial"/>
          <w:b/>
          <w:sz w:val="20"/>
          <w:szCs w:val="20"/>
          <w:lang w:val="es-ES_tradnl"/>
        </w:rPr>
        <w:t>(según Walker, 1979) son:</w:t>
      </w:r>
    </w:p>
    <w:p w:rsidR="00CF6533" w:rsidRPr="005F4E4E" w:rsidRDefault="00CF6533" w:rsidP="00A137C2">
      <w:pPr>
        <w:jc w:val="both"/>
        <w:rPr>
          <w:rFonts w:ascii="Arial" w:hAnsi="Arial" w:cs="Arial"/>
          <w:sz w:val="20"/>
          <w:szCs w:val="20"/>
          <w:lang w:val="es-ES_tradnl"/>
        </w:rPr>
      </w:pPr>
    </w:p>
    <w:p w:rsidR="00CF6533" w:rsidRPr="00D66792" w:rsidRDefault="00CF6533" w:rsidP="00A137C2">
      <w:pPr>
        <w:jc w:val="both"/>
        <w:rPr>
          <w:rFonts w:ascii="Arial" w:hAnsi="Arial" w:cs="Arial"/>
          <w:color w:val="FF0000"/>
          <w:sz w:val="20"/>
          <w:szCs w:val="20"/>
          <w:lang w:val="es-ES_tradnl"/>
        </w:rPr>
      </w:pPr>
      <w:r w:rsidRPr="00D66792">
        <w:rPr>
          <w:rFonts w:ascii="Arial" w:hAnsi="Arial" w:cs="Arial"/>
          <w:color w:val="FF0000"/>
          <w:sz w:val="20"/>
          <w:szCs w:val="20"/>
          <w:lang w:val="es-ES_tradnl"/>
        </w:rPr>
        <w:t>A) Tensión, agresión, calma.</w:t>
      </w:r>
    </w:p>
    <w:p w:rsidR="00CF6533" w:rsidRPr="005F4E4E" w:rsidRDefault="00CF6533" w:rsidP="00A137C2">
      <w:pPr>
        <w:jc w:val="both"/>
        <w:rPr>
          <w:rFonts w:ascii="Arial" w:hAnsi="Arial" w:cs="Arial"/>
          <w:sz w:val="20"/>
          <w:szCs w:val="20"/>
          <w:lang w:val="es-ES_tradnl"/>
        </w:rPr>
      </w:pPr>
    </w:p>
    <w:p w:rsidR="00CF6533" w:rsidRPr="005F4E4E" w:rsidRDefault="00CF6533" w:rsidP="00A137C2">
      <w:pPr>
        <w:jc w:val="both"/>
        <w:rPr>
          <w:rFonts w:ascii="Arial" w:hAnsi="Arial" w:cs="Arial"/>
          <w:sz w:val="20"/>
          <w:szCs w:val="20"/>
          <w:lang w:val="es-ES_tradnl"/>
        </w:rPr>
      </w:pPr>
      <w:r w:rsidRPr="005F4E4E">
        <w:rPr>
          <w:rFonts w:ascii="Arial" w:hAnsi="Arial" w:cs="Arial"/>
          <w:sz w:val="20"/>
          <w:szCs w:val="20"/>
          <w:lang w:val="es-ES_tradnl"/>
        </w:rPr>
        <w:t>B) Agresión, calma, tensión.</w:t>
      </w:r>
    </w:p>
    <w:p w:rsidR="00CF6533" w:rsidRPr="005F4E4E" w:rsidRDefault="00CF6533" w:rsidP="00A137C2">
      <w:pPr>
        <w:jc w:val="both"/>
        <w:rPr>
          <w:rFonts w:ascii="Arial" w:hAnsi="Arial" w:cs="Arial"/>
          <w:sz w:val="20"/>
          <w:szCs w:val="20"/>
          <w:lang w:val="es-ES_tradnl"/>
        </w:rPr>
      </w:pPr>
    </w:p>
    <w:p w:rsidR="00CF6533" w:rsidRPr="005F4E4E" w:rsidRDefault="00CF6533" w:rsidP="00A137C2">
      <w:pPr>
        <w:jc w:val="both"/>
        <w:rPr>
          <w:rFonts w:ascii="Arial" w:hAnsi="Arial" w:cs="Arial"/>
          <w:sz w:val="20"/>
          <w:szCs w:val="20"/>
          <w:lang w:val="es-ES_tradnl"/>
        </w:rPr>
      </w:pPr>
      <w:r w:rsidRPr="005F4E4E">
        <w:rPr>
          <w:rFonts w:ascii="Arial" w:hAnsi="Arial" w:cs="Arial"/>
          <w:sz w:val="20"/>
          <w:szCs w:val="20"/>
          <w:lang w:val="es-ES_tradnl"/>
        </w:rPr>
        <w:t>C) Tensión, calma, agresión.</w:t>
      </w:r>
    </w:p>
    <w:p w:rsidR="00CF6533" w:rsidRPr="005F4E4E" w:rsidRDefault="00CF6533" w:rsidP="00A137C2">
      <w:pPr>
        <w:jc w:val="both"/>
        <w:rPr>
          <w:rFonts w:ascii="Arial" w:hAnsi="Arial" w:cs="Arial"/>
          <w:sz w:val="20"/>
          <w:szCs w:val="20"/>
          <w:lang w:val="es-ES_tradnl"/>
        </w:rPr>
      </w:pPr>
    </w:p>
    <w:p w:rsidR="00CF6533" w:rsidRPr="005F4E4E" w:rsidRDefault="00CF6533" w:rsidP="00A137C2">
      <w:pPr>
        <w:jc w:val="both"/>
        <w:rPr>
          <w:rFonts w:ascii="Arial" w:hAnsi="Arial" w:cs="Arial"/>
          <w:sz w:val="20"/>
          <w:szCs w:val="20"/>
          <w:lang w:val="es-ES_tradnl"/>
        </w:rPr>
      </w:pPr>
    </w:p>
    <w:p w:rsidR="00CF6533" w:rsidRPr="005F4E4E" w:rsidRDefault="00CF6533" w:rsidP="00A137C2">
      <w:pPr>
        <w:jc w:val="both"/>
        <w:rPr>
          <w:rFonts w:ascii="Arial" w:hAnsi="Arial" w:cs="Arial"/>
          <w:b/>
          <w:sz w:val="20"/>
          <w:szCs w:val="20"/>
        </w:rPr>
      </w:pPr>
      <w:r w:rsidRPr="005F4E4E">
        <w:rPr>
          <w:rFonts w:ascii="Arial" w:hAnsi="Arial" w:cs="Arial"/>
          <w:b/>
          <w:sz w:val="20"/>
          <w:szCs w:val="20"/>
        </w:rPr>
        <w:t>4-¿Qué es el programa DULCINEA?</w:t>
      </w:r>
    </w:p>
    <w:p w:rsidR="005F4E4E" w:rsidRPr="005F4E4E" w:rsidRDefault="005F4E4E" w:rsidP="00A137C2">
      <w:pPr>
        <w:jc w:val="both"/>
        <w:rPr>
          <w:rFonts w:ascii="Arial" w:hAnsi="Arial" w:cs="Arial"/>
          <w:sz w:val="20"/>
          <w:szCs w:val="20"/>
        </w:rPr>
      </w:pPr>
    </w:p>
    <w:p w:rsidR="00CF6533" w:rsidRPr="00D66792" w:rsidRDefault="005F4E4E" w:rsidP="005F4E4E">
      <w:pPr>
        <w:jc w:val="both"/>
        <w:rPr>
          <w:rFonts w:ascii="Arial" w:hAnsi="Arial" w:cs="Arial"/>
          <w:color w:val="FF0000"/>
          <w:sz w:val="20"/>
          <w:szCs w:val="20"/>
        </w:rPr>
      </w:pPr>
      <w:r w:rsidRPr="00D66792">
        <w:rPr>
          <w:rFonts w:ascii="Arial" w:hAnsi="Arial" w:cs="Arial"/>
          <w:color w:val="FF0000"/>
          <w:sz w:val="20"/>
          <w:szCs w:val="20"/>
        </w:rPr>
        <w:t xml:space="preserve">A) </w:t>
      </w:r>
      <w:r w:rsidR="00CF6533" w:rsidRPr="00D66792">
        <w:rPr>
          <w:rFonts w:ascii="Arial" w:hAnsi="Arial" w:cs="Arial"/>
          <w:color w:val="FF0000"/>
          <w:sz w:val="20"/>
          <w:szCs w:val="20"/>
        </w:rPr>
        <w:t>Herramienta informática del Instituto de la Mujer.</w:t>
      </w:r>
    </w:p>
    <w:p w:rsidR="005F4E4E" w:rsidRPr="005F4E4E" w:rsidRDefault="005F4E4E" w:rsidP="005F4E4E">
      <w:pPr>
        <w:pStyle w:val="Prrafodelista"/>
        <w:jc w:val="both"/>
        <w:rPr>
          <w:rFonts w:ascii="Arial" w:hAnsi="Arial" w:cs="Arial"/>
          <w:sz w:val="20"/>
          <w:szCs w:val="20"/>
        </w:rPr>
      </w:pPr>
    </w:p>
    <w:p w:rsidR="00CF6533" w:rsidRDefault="00CF6533" w:rsidP="00A137C2">
      <w:pPr>
        <w:jc w:val="both"/>
        <w:rPr>
          <w:rFonts w:ascii="Arial" w:hAnsi="Arial" w:cs="Arial"/>
          <w:sz w:val="20"/>
          <w:szCs w:val="20"/>
        </w:rPr>
      </w:pPr>
      <w:r w:rsidRPr="005F4E4E">
        <w:rPr>
          <w:rFonts w:ascii="Arial" w:hAnsi="Arial" w:cs="Arial"/>
          <w:sz w:val="20"/>
          <w:szCs w:val="20"/>
        </w:rPr>
        <w:t>B) Una línea de subvenciones para Asociaciones de Mujeres en Castilla La Mancha</w:t>
      </w:r>
    </w:p>
    <w:p w:rsidR="005F4E4E" w:rsidRPr="005F4E4E" w:rsidRDefault="005F4E4E" w:rsidP="00A137C2">
      <w:pPr>
        <w:jc w:val="both"/>
        <w:rPr>
          <w:rFonts w:ascii="Arial" w:hAnsi="Arial" w:cs="Arial"/>
          <w:sz w:val="20"/>
          <w:szCs w:val="20"/>
        </w:rPr>
      </w:pPr>
    </w:p>
    <w:p w:rsidR="00CF6533" w:rsidRPr="005F4E4E" w:rsidRDefault="00CF6533" w:rsidP="00A137C2">
      <w:pPr>
        <w:jc w:val="both"/>
        <w:rPr>
          <w:rFonts w:ascii="Arial" w:hAnsi="Arial" w:cs="Arial"/>
          <w:sz w:val="20"/>
          <w:szCs w:val="20"/>
        </w:rPr>
      </w:pPr>
      <w:r w:rsidRPr="005F4E4E">
        <w:rPr>
          <w:rFonts w:ascii="Arial" w:hAnsi="Arial" w:cs="Arial"/>
          <w:sz w:val="20"/>
          <w:szCs w:val="20"/>
        </w:rPr>
        <w:t>C) Una medida de conciliación de la vida familiar, laboral y personal.</w:t>
      </w:r>
    </w:p>
    <w:p w:rsidR="00CF6533" w:rsidRPr="005F4E4E" w:rsidRDefault="00CF6533" w:rsidP="00A137C2">
      <w:pPr>
        <w:ind w:left="1380"/>
        <w:jc w:val="both"/>
        <w:rPr>
          <w:rFonts w:ascii="Arial" w:hAnsi="Arial" w:cs="Arial"/>
          <w:sz w:val="20"/>
          <w:szCs w:val="20"/>
        </w:rPr>
      </w:pPr>
    </w:p>
    <w:p w:rsidR="00CF6533" w:rsidRPr="005F4E4E" w:rsidRDefault="00CF6533" w:rsidP="00A137C2">
      <w:pPr>
        <w:jc w:val="both"/>
        <w:rPr>
          <w:rFonts w:ascii="Arial" w:hAnsi="Arial" w:cs="Arial"/>
          <w:b/>
          <w:sz w:val="20"/>
          <w:szCs w:val="20"/>
        </w:rPr>
      </w:pPr>
      <w:r w:rsidRPr="005F4E4E">
        <w:rPr>
          <w:rFonts w:ascii="Arial" w:hAnsi="Arial" w:cs="Arial"/>
          <w:b/>
          <w:sz w:val="20"/>
          <w:szCs w:val="20"/>
        </w:rPr>
        <w:t>5- Respecto del lenguaje utilizado por la Administración, según la Ley 12/2010 de 18 de noviembre, de Igualdad entre Mujeres y Hombres de Castilla la mancha, sería incorrecto:</w:t>
      </w:r>
    </w:p>
    <w:p w:rsidR="005F4E4E" w:rsidRPr="005F4E4E" w:rsidRDefault="005F4E4E" w:rsidP="00A137C2">
      <w:pPr>
        <w:jc w:val="both"/>
        <w:rPr>
          <w:rFonts w:ascii="Arial" w:hAnsi="Arial" w:cs="Arial"/>
          <w:b/>
          <w:sz w:val="20"/>
          <w:szCs w:val="20"/>
        </w:rPr>
      </w:pPr>
    </w:p>
    <w:p w:rsidR="00CF6533" w:rsidRPr="00D66792" w:rsidRDefault="005F4E4E" w:rsidP="005F4E4E">
      <w:pPr>
        <w:jc w:val="both"/>
        <w:rPr>
          <w:rFonts w:ascii="Arial" w:hAnsi="Arial" w:cs="Arial"/>
          <w:color w:val="FF0000"/>
          <w:sz w:val="20"/>
          <w:szCs w:val="20"/>
        </w:rPr>
      </w:pPr>
      <w:r w:rsidRPr="00D66792">
        <w:rPr>
          <w:rFonts w:ascii="Arial" w:hAnsi="Arial" w:cs="Arial"/>
          <w:color w:val="FF0000"/>
          <w:sz w:val="20"/>
          <w:szCs w:val="20"/>
        </w:rPr>
        <w:t xml:space="preserve">A) </w:t>
      </w:r>
      <w:r w:rsidR="00CF6533" w:rsidRPr="00D66792">
        <w:rPr>
          <w:rFonts w:ascii="Arial" w:hAnsi="Arial" w:cs="Arial"/>
          <w:color w:val="FF0000"/>
          <w:sz w:val="20"/>
          <w:szCs w:val="20"/>
        </w:rPr>
        <w:t>No es necesario que sea inclusivo de hombres y mujeres.</w:t>
      </w:r>
    </w:p>
    <w:p w:rsidR="005F4E4E" w:rsidRPr="005F4E4E" w:rsidRDefault="005F4E4E" w:rsidP="005F4E4E">
      <w:pPr>
        <w:pStyle w:val="Prrafodelista"/>
        <w:jc w:val="both"/>
        <w:rPr>
          <w:rFonts w:ascii="Arial" w:hAnsi="Arial" w:cs="Arial"/>
          <w:sz w:val="20"/>
          <w:szCs w:val="20"/>
        </w:rPr>
      </w:pPr>
    </w:p>
    <w:p w:rsidR="00CF6533" w:rsidRDefault="00CF6533" w:rsidP="00A137C2">
      <w:pPr>
        <w:jc w:val="both"/>
        <w:rPr>
          <w:rFonts w:ascii="Arial" w:hAnsi="Arial" w:cs="Arial"/>
          <w:sz w:val="20"/>
          <w:szCs w:val="20"/>
        </w:rPr>
      </w:pPr>
      <w:r w:rsidRPr="005F4E4E">
        <w:rPr>
          <w:rFonts w:ascii="Arial" w:hAnsi="Arial" w:cs="Arial"/>
          <w:sz w:val="20"/>
          <w:szCs w:val="20"/>
        </w:rPr>
        <w:t>B) Se eliminara cualquier sesgo sexista, incluidos los indirectos.</w:t>
      </w:r>
    </w:p>
    <w:p w:rsidR="005F4E4E" w:rsidRPr="005F4E4E" w:rsidRDefault="005F4E4E" w:rsidP="00A137C2">
      <w:pPr>
        <w:jc w:val="both"/>
        <w:rPr>
          <w:rFonts w:ascii="Arial" w:hAnsi="Arial" w:cs="Arial"/>
          <w:sz w:val="20"/>
          <w:szCs w:val="20"/>
        </w:rPr>
      </w:pPr>
    </w:p>
    <w:p w:rsidR="00CF6533" w:rsidRPr="005F4E4E" w:rsidRDefault="00CF6533" w:rsidP="00A137C2">
      <w:pPr>
        <w:jc w:val="both"/>
        <w:rPr>
          <w:rFonts w:ascii="Arial" w:hAnsi="Arial" w:cs="Arial"/>
          <w:sz w:val="20"/>
          <w:szCs w:val="20"/>
        </w:rPr>
      </w:pPr>
      <w:r w:rsidRPr="005F4E4E">
        <w:rPr>
          <w:rFonts w:ascii="Arial" w:hAnsi="Arial" w:cs="Arial"/>
          <w:sz w:val="20"/>
          <w:szCs w:val="20"/>
        </w:rPr>
        <w:t>C) Hará uso del masculino y el femenino, ó en su caso neutro.</w:t>
      </w:r>
    </w:p>
    <w:p w:rsidR="00CF6533" w:rsidRDefault="00CF6533" w:rsidP="00A137C2">
      <w:pPr>
        <w:jc w:val="both"/>
        <w:rPr>
          <w:rFonts w:ascii="Arial" w:hAnsi="Arial" w:cs="Arial"/>
          <w:sz w:val="20"/>
          <w:szCs w:val="20"/>
        </w:rPr>
      </w:pPr>
    </w:p>
    <w:p w:rsidR="005F4E4E" w:rsidRDefault="005F4E4E" w:rsidP="00A137C2">
      <w:pPr>
        <w:jc w:val="both"/>
        <w:rPr>
          <w:rFonts w:ascii="Arial" w:hAnsi="Arial" w:cs="Arial"/>
          <w:sz w:val="20"/>
          <w:szCs w:val="20"/>
        </w:rPr>
      </w:pPr>
    </w:p>
    <w:p w:rsidR="005F4E4E" w:rsidRDefault="005F4E4E" w:rsidP="00A137C2">
      <w:pPr>
        <w:jc w:val="both"/>
        <w:rPr>
          <w:rFonts w:ascii="Arial" w:hAnsi="Arial" w:cs="Arial"/>
          <w:sz w:val="20"/>
          <w:szCs w:val="20"/>
        </w:rPr>
      </w:pPr>
    </w:p>
    <w:p w:rsidR="005F4E4E" w:rsidRDefault="005F4E4E" w:rsidP="00A137C2">
      <w:pPr>
        <w:jc w:val="both"/>
        <w:rPr>
          <w:rFonts w:ascii="Arial" w:hAnsi="Arial" w:cs="Arial"/>
          <w:sz w:val="20"/>
          <w:szCs w:val="20"/>
        </w:rPr>
      </w:pPr>
    </w:p>
    <w:p w:rsidR="00CF6533" w:rsidRPr="005F4E4E" w:rsidRDefault="00CF6533" w:rsidP="00A137C2">
      <w:pPr>
        <w:jc w:val="both"/>
        <w:rPr>
          <w:rFonts w:ascii="Arial" w:hAnsi="Arial" w:cs="Arial"/>
          <w:b/>
          <w:sz w:val="20"/>
          <w:szCs w:val="20"/>
        </w:rPr>
      </w:pPr>
    </w:p>
    <w:p w:rsidR="00CF6533" w:rsidRDefault="00CF6533" w:rsidP="00A137C2">
      <w:pPr>
        <w:jc w:val="both"/>
        <w:rPr>
          <w:rFonts w:ascii="Arial" w:hAnsi="Arial" w:cs="Arial"/>
          <w:b/>
          <w:sz w:val="20"/>
          <w:szCs w:val="20"/>
        </w:rPr>
      </w:pPr>
      <w:r w:rsidRPr="005F4E4E">
        <w:rPr>
          <w:rFonts w:ascii="Arial" w:hAnsi="Arial" w:cs="Arial"/>
          <w:b/>
          <w:sz w:val="20"/>
          <w:szCs w:val="20"/>
        </w:rPr>
        <w:t>6-Por género entendemos:</w:t>
      </w:r>
    </w:p>
    <w:p w:rsidR="005F4E4E" w:rsidRPr="005F4E4E" w:rsidRDefault="005F4E4E" w:rsidP="00A137C2">
      <w:pPr>
        <w:jc w:val="both"/>
        <w:rPr>
          <w:rFonts w:ascii="Arial" w:hAnsi="Arial" w:cs="Arial"/>
          <w:b/>
          <w:sz w:val="20"/>
          <w:szCs w:val="20"/>
        </w:rPr>
      </w:pPr>
    </w:p>
    <w:p w:rsidR="00CF6533" w:rsidRPr="005F4E4E" w:rsidRDefault="005F4E4E" w:rsidP="005F4E4E">
      <w:pPr>
        <w:jc w:val="both"/>
        <w:rPr>
          <w:rFonts w:ascii="Arial" w:hAnsi="Arial" w:cs="Arial"/>
          <w:sz w:val="20"/>
          <w:szCs w:val="20"/>
        </w:rPr>
      </w:pPr>
      <w:r>
        <w:rPr>
          <w:rFonts w:ascii="Arial" w:hAnsi="Arial" w:cs="Arial"/>
          <w:sz w:val="20"/>
          <w:szCs w:val="20"/>
        </w:rPr>
        <w:t xml:space="preserve">A) </w:t>
      </w:r>
      <w:r w:rsidR="00CF6533" w:rsidRPr="005F4E4E">
        <w:rPr>
          <w:rFonts w:ascii="Arial" w:hAnsi="Arial" w:cs="Arial"/>
          <w:sz w:val="20"/>
          <w:szCs w:val="20"/>
        </w:rPr>
        <w:t>La diferencia biológica entre dos personas  (hombre-mujer).</w:t>
      </w:r>
    </w:p>
    <w:p w:rsidR="005F4E4E" w:rsidRPr="005F4E4E" w:rsidRDefault="005F4E4E" w:rsidP="005F4E4E">
      <w:pPr>
        <w:ind w:left="360"/>
        <w:jc w:val="both"/>
        <w:rPr>
          <w:rFonts w:ascii="Arial" w:hAnsi="Arial" w:cs="Arial"/>
          <w:sz w:val="20"/>
          <w:szCs w:val="20"/>
        </w:rPr>
      </w:pPr>
    </w:p>
    <w:p w:rsidR="00CF6533" w:rsidRPr="00D66792" w:rsidRDefault="00CF6533" w:rsidP="00A137C2">
      <w:pPr>
        <w:jc w:val="both"/>
        <w:rPr>
          <w:rFonts w:ascii="Arial" w:hAnsi="Arial" w:cs="Arial"/>
          <w:color w:val="FF0000"/>
          <w:sz w:val="20"/>
          <w:szCs w:val="20"/>
          <w:shd w:val="clear" w:color="auto" w:fill="FFFFFF"/>
        </w:rPr>
      </w:pPr>
      <w:r w:rsidRPr="00D66792">
        <w:rPr>
          <w:rFonts w:ascii="Arial" w:hAnsi="Arial" w:cs="Arial"/>
          <w:color w:val="FF0000"/>
          <w:sz w:val="20"/>
          <w:szCs w:val="20"/>
        </w:rPr>
        <w:t xml:space="preserve">B) </w:t>
      </w:r>
      <w:r w:rsidRPr="00D66792">
        <w:rPr>
          <w:rFonts w:ascii="Arial" w:hAnsi="Arial" w:cs="Arial"/>
          <w:color w:val="FF0000"/>
          <w:sz w:val="20"/>
          <w:szCs w:val="20"/>
          <w:shd w:val="clear" w:color="auto" w:fill="FFFFFF"/>
        </w:rPr>
        <w:t>Una construcción socio-cultural, que define características emocionales, intelectuales y de comportamiento de las personas.</w:t>
      </w:r>
    </w:p>
    <w:p w:rsidR="005F4E4E" w:rsidRPr="005F4E4E" w:rsidRDefault="005F4E4E" w:rsidP="00A137C2">
      <w:pPr>
        <w:jc w:val="both"/>
        <w:rPr>
          <w:rFonts w:ascii="Arial" w:hAnsi="Arial" w:cs="Arial"/>
          <w:sz w:val="20"/>
          <w:szCs w:val="20"/>
          <w:shd w:val="clear" w:color="auto" w:fill="FFFFFF"/>
        </w:rPr>
      </w:pPr>
    </w:p>
    <w:p w:rsidR="00CF6533" w:rsidRPr="005F4E4E" w:rsidRDefault="00CF6533" w:rsidP="00A137C2">
      <w:pPr>
        <w:jc w:val="both"/>
        <w:rPr>
          <w:rFonts w:ascii="Arial" w:hAnsi="Arial" w:cs="Arial"/>
          <w:sz w:val="20"/>
          <w:szCs w:val="20"/>
        </w:rPr>
      </w:pPr>
      <w:r w:rsidRPr="005F4E4E">
        <w:rPr>
          <w:rFonts w:ascii="Arial" w:hAnsi="Arial" w:cs="Arial"/>
          <w:sz w:val="20"/>
          <w:szCs w:val="20"/>
          <w:shd w:val="clear" w:color="auto" w:fill="FFFFFF"/>
        </w:rPr>
        <w:t>C) Ambas son correctas</w:t>
      </w:r>
    </w:p>
    <w:p w:rsidR="00557ED4" w:rsidRPr="005F4E4E" w:rsidRDefault="00557ED4" w:rsidP="00A137C2">
      <w:pPr>
        <w:pStyle w:val="NormalWeb"/>
        <w:ind w:left="0" w:firstLine="0"/>
        <w:rPr>
          <w:rFonts w:ascii="Arial" w:hAnsi="Arial"/>
          <w:b/>
          <w:bCs/>
          <w:szCs w:val="20"/>
        </w:rPr>
      </w:pPr>
    </w:p>
    <w:p w:rsidR="00557ED4" w:rsidRPr="005F4E4E" w:rsidRDefault="00557ED4" w:rsidP="00A137C2">
      <w:pPr>
        <w:pStyle w:val="NormalWeb"/>
        <w:ind w:left="0" w:firstLine="0"/>
        <w:rPr>
          <w:rFonts w:ascii="Arial" w:hAnsi="Arial"/>
          <w:b/>
          <w:bCs/>
          <w:szCs w:val="20"/>
        </w:rPr>
      </w:pPr>
      <w:r w:rsidRPr="005F4E4E">
        <w:rPr>
          <w:rFonts w:ascii="Arial" w:hAnsi="Arial"/>
          <w:b/>
          <w:bCs/>
          <w:szCs w:val="20"/>
        </w:rPr>
        <w:t>7. Las Naciones Unidas han organizado cuatro conferencias mundiales sobre la mujer. Qué lugar ocupa entre ellas la conferencia mundial de  Beijing de 1995:</w:t>
      </w:r>
    </w:p>
    <w:p w:rsidR="005F4E4E" w:rsidRDefault="00557ED4" w:rsidP="005F4E4E">
      <w:pPr>
        <w:pStyle w:val="NormalWeb"/>
        <w:numPr>
          <w:ilvl w:val="0"/>
          <w:numId w:val="7"/>
        </w:numPr>
        <w:spacing w:before="100" w:beforeAutospacing="1" w:after="100" w:afterAutospacing="1" w:line="240" w:lineRule="auto"/>
        <w:ind w:right="0"/>
        <w:rPr>
          <w:rFonts w:ascii="Arial" w:hAnsi="Arial"/>
          <w:szCs w:val="20"/>
        </w:rPr>
      </w:pPr>
      <w:r w:rsidRPr="005F4E4E">
        <w:rPr>
          <w:rFonts w:ascii="Arial" w:hAnsi="Arial"/>
          <w:szCs w:val="20"/>
        </w:rPr>
        <w:t>La segunda</w:t>
      </w:r>
    </w:p>
    <w:p w:rsidR="00557ED4" w:rsidRPr="00D66792" w:rsidRDefault="00557ED4" w:rsidP="00A137C2">
      <w:pPr>
        <w:pStyle w:val="NormalWeb"/>
        <w:numPr>
          <w:ilvl w:val="0"/>
          <w:numId w:val="7"/>
        </w:numPr>
        <w:spacing w:before="100" w:beforeAutospacing="1" w:after="100" w:afterAutospacing="1" w:line="240" w:lineRule="auto"/>
        <w:ind w:right="0"/>
        <w:rPr>
          <w:rFonts w:ascii="Arial" w:hAnsi="Arial"/>
          <w:color w:val="FF0000"/>
          <w:szCs w:val="20"/>
        </w:rPr>
      </w:pPr>
      <w:r w:rsidRPr="00D66792">
        <w:rPr>
          <w:rFonts w:ascii="Arial" w:hAnsi="Arial"/>
          <w:color w:val="FF0000"/>
          <w:szCs w:val="20"/>
        </w:rPr>
        <w:t>La cuarta</w:t>
      </w:r>
    </w:p>
    <w:p w:rsidR="00557ED4" w:rsidRPr="005F4E4E" w:rsidRDefault="00557ED4" w:rsidP="00A137C2">
      <w:pPr>
        <w:pStyle w:val="NormalWeb"/>
        <w:numPr>
          <w:ilvl w:val="0"/>
          <w:numId w:val="7"/>
        </w:numPr>
        <w:spacing w:before="100" w:beforeAutospacing="1" w:after="100" w:afterAutospacing="1" w:line="240" w:lineRule="auto"/>
        <w:ind w:right="0"/>
        <w:rPr>
          <w:rFonts w:ascii="Arial" w:hAnsi="Arial"/>
          <w:szCs w:val="20"/>
        </w:rPr>
      </w:pPr>
      <w:r w:rsidRPr="005F4E4E">
        <w:rPr>
          <w:rFonts w:ascii="Arial" w:hAnsi="Arial"/>
          <w:szCs w:val="20"/>
        </w:rPr>
        <w:t>La primera</w:t>
      </w:r>
    </w:p>
    <w:p w:rsidR="00557ED4" w:rsidRPr="005F4E4E" w:rsidRDefault="00557ED4" w:rsidP="00A137C2">
      <w:pPr>
        <w:pStyle w:val="NormalWeb"/>
        <w:ind w:left="720"/>
        <w:rPr>
          <w:rFonts w:ascii="Arial" w:hAnsi="Arial"/>
          <w:szCs w:val="20"/>
        </w:rPr>
      </w:pPr>
    </w:p>
    <w:p w:rsidR="00557ED4" w:rsidRPr="005F4E4E" w:rsidRDefault="00557ED4" w:rsidP="00A137C2">
      <w:pPr>
        <w:jc w:val="both"/>
        <w:rPr>
          <w:rFonts w:ascii="Arial" w:hAnsi="Arial" w:cs="Arial"/>
          <w:b/>
          <w:sz w:val="20"/>
          <w:szCs w:val="20"/>
        </w:rPr>
      </w:pPr>
      <w:r w:rsidRPr="005F4E4E">
        <w:rPr>
          <w:rFonts w:ascii="Arial" w:hAnsi="Arial" w:cs="Arial"/>
          <w:b/>
          <w:sz w:val="20"/>
          <w:szCs w:val="20"/>
        </w:rPr>
        <w:t>8.- En la declaración y Plataforma de Beijing de 1995:</w:t>
      </w:r>
    </w:p>
    <w:p w:rsidR="005F4E4E" w:rsidRPr="00D66792" w:rsidRDefault="00557ED4" w:rsidP="005F4E4E">
      <w:pPr>
        <w:pStyle w:val="NormalWeb"/>
        <w:numPr>
          <w:ilvl w:val="0"/>
          <w:numId w:val="9"/>
        </w:numPr>
        <w:spacing w:before="100" w:beforeAutospacing="1" w:after="100" w:afterAutospacing="1" w:line="240" w:lineRule="auto"/>
        <w:ind w:right="0"/>
        <w:rPr>
          <w:rFonts w:ascii="Arial" w:hAnsi="Arial"/>
          <w:color w:val="FF0000"/>
          <w:szCs w:val="20"/>
        </w:rPr>
      </w:pPr>
      <w:r w:rsidRPr="00D66792">
        <w:rPr>
          <w:rFonts w:ascii="Arial" w:hAnsi="Arial"/>
          <w:color w:val="FF0000"/>
          <w:szCs w:val="20"/>
        </w:rPr>
        <w:t>Se incorpora un nuevo mecanismo de actuación denominado “gender mainstreaming” o transversalidad de la perspectiva de género</w:t>
      </w:r>
      <w:r w:rsidR="005F4E4E" w:rsidRPr="00D66792">
        <w:rPr>
          <w:rFonts w:ascii="Arial" w:hAnsi="Arial"/>
          <w:color w:val="FF0000"/>
          <w:szCs w:val="20"/>
        </w:rPr>
        <w:t>.</w:t>
      </w:r>
    </w:p>
    <w:p w:rsidR="00557ED4" w:rsidRPr="005F4E4E" w:rsidRDefault="00557ED4" w:rsidP="00A137C2">
      <w:pPr>
        <w:pStyle w:val="NormalWeb"/>
        <w:numPr>
          <w:ilvl w:val="0"/>
          <w:numId w:val="9"/>
        </w:numPr>
        <w:spacing w:before="100" w:beforeAutospacing="1" w:after="100" w:afterAutospacing="1" w:line="240" w:lineRule="auto"/>
        <w:ind w:right="0"/>
        <w:rPr>
          <w:rFonts w:ascii="Arial" w:hAnsi="Arial"/>
          <w:szCs w:val="20"/>
        </w:rPr>
      </w:pPr>
      <w:r w:rsidRPr="005F4E4E">
        <w:rPr>
          <w:rFonts w:ascii="Arial" w:hAnsi="Arial"/>
          <w:szCs w:val="20"/>
        </w:rPr>
        <w:t>La plataforma de acción identifica seis esferas de especial preocupación, que se consideraba que representaban los principales obstáculos al adelanto de la mujer y que exigían la adopción de medidas concretas por parte de los gobiernos y la sociedad civil</w:t>
      </w:r>
    </w:p>
    <w:p w:rsidR="00557ED4" w:rsidRPr="005F4E4E" w:rsidRDefault="00557ED4" w:rsidP="00A137C2">
      <w:pPr>
        <w:pStyle w:val="NormalWeb"/>
        <w:numPr>
          <w:ilvl w:val="0"/>
          <w:numId w:val="9"/>
        </w:numPr>
        <w:spacing w:before="100" w:beforeAutospacing="1" w:after="100" w:afterAutospacing="1" w:line="240" w:lineRule="auto"/>
        <w:ind w:right="0"/>
        <w:rPr>
          <w:rFonts w:ascii="Arial" w:hAnsi="Arial"/>
          <w:szCs w:val="20"/>
        </w:rPr>
      </w:pPr>
      <w:r w:rsidRPr="005F4E4E">
        <w:rPr>
          <w:rFonts w:ascii="Arial" w:hAnsi="Arial"/>
          <w:szCs w:val="20"/>
        </w:rPr>
        <w:t>Ambas respuestas A) y B) son correctas</w:t>
      </w:r>
    </w:p>
    <w:p w:rsidR="00557ED4" w:rsidRDefault="00557ED4" w:rsidP="00A137C2">
      <w:pPr>
        <w:pStyle w:val="NormalWeb"/>
        <w:ind w:left="0" w:firstLine="0"/>
        <w:rPr>
          <w:rFonts w:ascii="Arial" w:hAnsi="Arial"/>
          <w:b/>
          <w:szCs w:val="20"/>
        </w:rPr>
      </w:pPr>
      <w:r w:rsidRPr="005F4E4E">
        <w:rPr>
          <w:rFonts w:ascii="Arial" w:hAnsi="Arial"/>
          <w:b/>
          <w:szCs w:val="20"/>
        </w:rPr>
        <w:t>9.-  La trata de seres humanos, de acuerdo con lo dispuesto en el artículo 177 bis del Código Penal, a diferencia del tráfico ilegal de inmigrantes tipificado en el artículo 318 bis del C.P:</w:t>
      </w:r>
    </w:p>
    <w:p w:rsidR="005F4E4E" w:rsidRPr="005F4E4E" w:rsidRDefault="005F4E4E" w:rsidP="00A137C2">
      <w:pPr>
        <w:pStyle w:val="NormalWeb"/>
        <w:ind w:left="0" w:firstLine="0"/>
        <w:rPr>
          <w:rFonts w:ascii="Arial" w:hAnsi="Arial"/>
          <w:b/>
          <w:szCs w:val="20"/>
        </w:rPr>
      </w:pPr>
    </w:p>
    <w:p w:rsidR="00557ED4" w:rsidRPr="005F4E4E" w:rsidRDefault="00557ED4" w:rsidP="00A137C2">
      <w:pPr>
        <w:pStyle w:val="Prrafodelista"/>
        <w:numPr>
          <w:ilvl w:val="0"/>
          <w:numId w:val="6"/>
        </w:numPr>
        <w:jc w:val="both"/>
        <w:rPr>
          <w:rFonts w:ascii="Arial" w:hAnsi="Arial" w:cs="Arial"/>
          <w:color w:val="auto"/>
          <w:sz w:val="20"/>
          <w:szCs w:val="20"/>
        </w:rPr>
      </w:pPr>
      <w:r w:rsidRPr="005F4E4E">
        <w:rPr>
          <w:rFonts w:ascii="Arial" w:hAnsi="Arial" w:cs="Arial"/>
          <w:color w:val="auto"/>
          <w:sz w:val="20"/>
          <w:szCs w:val="20"/>
        </w:rPr>
        <w:t>No siempre implica transnacionalidad, es decir, en muchas ocasiones no se produce un cruce ilegal de fronteras</w:t>
      </w:r>
    </w:p>
    <w:p w:rsidR="00557ED4" w:rsidRPr="005F4E4E" w:rsidRDefault="00557ED4" w:rsidP="00A137C2">
      <w:pPr>
        <w:pStyle w:val="Prrafodelista"/>
        <w:numPr>
          <w:ilvl w:val="0"/>
          <w:numId w:val="6"/>
        </w:numPr>
        <w:jc w:val="both"/>
        <w:rPr>
          <w:rFonts w:ascii="Arial" w:hAnsi="Arial" w:cs="Arial"/>
          <w:color w:val="auto"/>
          <w:sz w:val="20"/>
          <w:szCs w:val="20"/>
        </w:rPr>
      </w:pPr>
      <w:r w:rsidRPr="005F4E4E">
        <w:rPr>
          <w:rFonts w:ascii="Arial" w:hAnsi="Arial" w:cs="Arial"/>
          <w:color w:val="auto"/>
          <w:sz w:val="20"/>
          <w:szCs w:val="20"/>
        </w:rPr>
        <w:t>El tráfico de inmigrantes consiste precisamente en cruzar ilegalmente una frontera</w:t>
      </w:r>
    </w:p>
    <w:p w:rsidR="00557ED4" w:rsidRPr="00D66792" w:rsidRDefault="00557ED4" w:rsidP="00A137C2">
      <w:pPr>
        <w:pStyle w:val="Prrafodelista"/>
        <w:numPr>
          <w:ilvl w:val="0"/>
          <w:numId w:val="6"/>
        </w:numPr>
        <w:jc w:val="both"/>
        <w:rPr>
          <w:rFonts w:ascii="Arial" w:hAnsi="Arial" w:cs="Arial"/>
          <w:color w:val="FF0000"/>
          <w:sz w:val="20"/>
          <w:szCs w:val="20"/>
        </w:rPr>
      </w:pPr>
      <w:r w:rsidRPr="00D66792">
        <w:rPr>
          <w:rFonts w:ascii="Arial" w:hAnsi="Arial" w:cs="Arial"/>
          <w:color w:val="FF0000"/>
          <w:sz w:val="20"/>
          <w:szCs w:val="20"/>
        </w:rPr>
        <w:t>Ambas respuestas A y B son correctas</w:t>
      </w:r>
    </w:p>
    <w:p w:rsidR="00557ED4" w:rsidRPr="00D66792" w:rsidRDefault="00557ED4" w:rsidP="00A137C2">
      <w:pPr>
        <w:pStyle w:val="NormalWeb"/>
        <w:rPr>
          <w:rFonts w:ascii="Arial" w:hAnsi="Arial"/>
          <w:color w:val="FF0000"/>
          <w:szCs w:val="20"/>
        </w:rPr>
      </w:pPr>
    </w:p>
    <w:p w:rsidR="00557ED4" w:rsidRPr="005F4E4E" w:rsidRDefault="00557ED4" w:rsidP="00A137C2">
      <w:pPr>
        <w:shd w:val="clear" w:color="auto" w:fill="FFFFFF"/>
        <w:contextualSpacing/>
        <w:jc w:val="both"/>
        <w:rPr>
          <w:rFonts w:ascii="Arial" w:hAnsi="Arial" w:cs="Arial"/>
          <w:b/>
          <w:bCs/>
          <w:sz w:val="20"/>
          <w:szCs w:val="20"/>
        </w:rPr>
      </w:pPr>
      <w:r w:rsidRPr="005F4E4E">
        <w:rPr>
          <w:rFonts w:ascii="Arial" w:hAnsi="Arial" w:cs="Arial"/>
          <w:b/>
          <w:bCs/>
          <w:sz w:val="20"/>
          <w:szCs w:val="20"/>
        </w:rPr>
        <w:t xml:space="preserve">10.- Los informes emitidos por las distintas organizaciones internacionales que trabajan en el ámbito de la lucha contra la trata de seres humanos (OIT, Oficina contra la Droga y el Delito de NNUU, Unión Europea, etc.) recogen, datos que ponen de manifiesto una realidad ineludible: </w:t>
      </w:r>
    </w:p>
    <w:p w:rsidR="00557ED4" w:rsidRPr="005F4E4E" w:rsidRDefault="00557ED4" w:rsidP="00A137C2">
      <w:pPr>
        <w:shd w:val="clear" w:color="auto" w:fill="FFFFFF"/>
        <w:contextualSpacing/>
        <w:jc w:val="both"/>
        <w:rPr>
          <w:rFonts w:ascii="Arial" w:hAnsi="Arial" w:cs="Arial"/>
          <w:bCs/>
          <w:sz w:val="20"/>
          <w:szCs w:val="20"/>
        </w:rPr>
      </w:pPr>
    </w:p>
    <w:p w:rsidR="00557ED4" w:rsidRPr="005F4E4E" w:rsidRDefault="00557ED4" w:rsidP="00A137C2">
      <w:pPr>
        <w:autoSpaceDE w:val="0"/>
        <w:autoSpaceDN w:val="0"/>
        <w:adjustRightInd w:val="0"/>
        <w:ind w:left="360"/>
        <w:jc w:val="both"/>
        <w:rPr>
          <w:rFonts w:ascii="Arial" w:hAnsi="Arial" w:cs="Arial"/>
          <w:sz w:val="20"/>
          <w:szCs w:val="20"/>
        </w:rPr>
      </w:pPr>
      <w:r w:rsidRPr="005F4E4E">
        <w:rPr>
          <w:rFonts w:ascii="Arial" w:hAnsi="Arial" w:cs="Arial"/>
          <w:sz w:val="20"/>
          <w:szCs w:val="20"/>
        </w:rPr>
        <w:t>A)  La trata de personas es un crimen que es neutral en términos de género.</w:t>
      </w:r>
    </w:p>
    <w:p w:rsidR="00557ED4" w:rsidRPr="005F4E4E" w:rsidRDefault="00557ED4" w:rsidP="00A137C2">
      <w:pPr>
        <w:pStyle w:val="Prrafodelista"/>
        <w:numPr>
          <w:ilvl w:val="0"/>
          <w:numId w:val="8"/>
        </w:numPr>
        <w:autoSpaceDE w:val="0"/>
        <w:autoSpaceDN w:val="0"/>
        <w:adjustRightInd w:val="0"/>
        <w:jc w:val="both"/>
        <w:rPr>
          <w:rFonts w:ascii="Arial" w:hAnsi="Arial" w:cs="Arial"/>
          <w:color w:val="auto"/>
          <w:sz w:val="20"/>
          <w:szCs w:val="20"/>
        </w:rPr>
      </w:pPr>
      <w:r w:rsidRPr="005F4E4E">
        <w:rPr>
          <w:rFonts w:ascii="Arial" w:hAnsi="Arial" w:cs="Arial"/>
          <w:color w:val="auto"/>
          <w:sz w:val="20"/>
          <w:szCs w:val="20"/>
        </w:rPr>
        <w:t>La trata de seres humanos no afecta a las mujeres de manera desproporcionada.</w:t>
      </w:r>
    </w:p>
    <w:p w:rsidR="00557ED4" w:rsidRPr="00D66792" w:rsidRDefault="00557ED4" w:rsidP="00A137C2">
      <w:pPr>
        <w:pStyle w:val="Prrafodelista"/>
        <w:numPr>
          <w:ilvl w:val="0"/>
          <w:numId w:val="8"/>
        </w:numPr>
        <w:autoSpaceDE w:val="0"/>
        <w:autoSpaceDN w:val="0"/>
        <w:adjustRightInd w:val="0"/>
        <w:jc w:val="both"/>
        <w:rPr>
          <w:rFonts w:ascii="Arial" w:hAnsi="Arial" w:cs="Arial"/>
          <w:color w:val="FF0000"/>
          <w:sz w:val="20"/>
          <w:szCs w:val="20"/>
        </w:rPr>
      </w:pPr>
      <w:r w:rsidRPr="00D66792">
        <w:rPr>
          <w:rFonts w:ascii="Arial" w:hAnsi="Arial" w:cs="Arial"/>
          <w:color w:val="FF0000"/>
          <w:sz w:val="20"/>
          <w:szCs w:val="20"/>
        </w:rPr>
        <w:t>Se puede afirmar, que este delito es una de las manifestaciones y consecuencias de la desigualdad entre hombres y mujeres tanto en las sociedades de origen como en las de destino.</w:t>
      </w:r>
    </w:p>
    <w:p w:rsidR="005F4E4E" w:rsidRDefault="005F4E4E" w:rsidP="005F4E4E">
      <w:pPr>
        <w:pStyle w:val="Prrafodelista"/>
        <w:autoSpaceDE w:val="0"/>
        <w:autoSpaceDN w:val="0"/>
        <w:adjustRightInd w:val="0"/>
        <w:jc w:val="both"/>
        <w:rPr>
          <w:rFonts w:ascii="Arial" w:hAnsi="Arial" w:cs="Arial"/>
          <w:color w:val="auto"/>
          <w:sz w:val="20"/>
          <w:szCs w:val="20"/>
        </w:rPr>
      </w:pPr>
    </w:p>
    <w:p w:rsidR="005F4E4E" w:rsidRDefault="005F4E4E" w:rsidP="005F4E4E">
      <w:pPr>
        <w:pStyle w:val="Prrafodelista"/>
        <w:autoSpaceDE w:val="0"/>
        <w:autoSpaceDN w:val="0"/>
        <w:adjustRightInd w:val="0"/>
        <w:jc w:val="both"/>
        <w:rPr>
          <w:rFonts w:ascii="Arial" w:hAnsi="Arial" w:cs="Arial"/>
          <w:color w:val="auto"/>
          <w:sz w:val="20"/>
          <w:szCs w:val="20"/>
        </w:rPr>
      </w:pPr>
    </w:p>
    <w:p w:rsidR="005F4E4E" w:rsidRDefault="005F4E4E" w:rsidP="005F4E4E">
      <w:pPr>
        <w:pStyle w:val="Prrafodelista"/>
        <w:autoSpaceDE w:val="0"/>
        <w:autoSpaceDN w:val="0"/>
        <w:adjustRightInd w:val="0"/>
        <w:jc w:val="both"/>
        <w:rPr>
          <w:rFonts w:ascii="Arial" w:hAnsi="Arial" w:cs="Arial"/>
          <w:color w:val="auto"/>
          <w:sz w:val="20"/>
          <w:szCs w:val="20"/>
        </w:rPr>
      </w:pPr>
    </w:p>
    <w:p w:rsidR="005F4E4E" w:rsidRDefault="005F4E4E" w:rsidP="005F4E4E">
      <w:pPr>
        <w:pStyle w:val="Prrafodelista"/>
        <w:autoSpaceDE w:val="0"/>
        <w:autoSpaceDN w:val="0"/>
        <w:adjustRightInd w:val="0"/>
        <w:jc w:val="both"/>
        <w:rPr>
          <w:rFonts w:ascii="Arial" w:hAnsi="Arial" w:cs="Arial"/>
          <w:color w:val="auto"/>
          <w:sz w:val="20"/>
          <w:szCs w:val="20"/>
        </w:rPr>
      </w:pPr>
    </w:p>
    <w:p w:rsidR="005F4E4E" w:rsidRDefault="005F4E4E" w:rsidP="005F4E4E">
      <w:pPr>
        <w:pStyle w:val="Prrafodelista"/>
        <w:autoSpaceDE w:val="0"/>
        <w:autoSpaceDN w:val="0"/>
        <w:adjustRightInd w:val="0"/>
        <w:jc w:val="both"/>
        <w:rPr>
          <w:rFonts w:ascii="Arial" w:hAnsi="Arial" w:cs="Arial"/>
          <w:color w:val="auto"/>
          <w:sz w:val="20"/>
          <w:szCs w:val="20"/>
        </w:rPr>
      </w:pPr>
    </w:p>
    <w:p w:rsidR="005F4E4E" w:rsidRDefault="005F4E4E" w:rsidP="005F4E4E">
      <w:pPr>
        <w:pStyle w:val="Prrafodelista"/>
        <w:autoSpaceDE w:val="0"/>
        <w:autoSpaceDN w:val="0"/>
        <w:adjustRightInd w:val="0"/>
        <w:jc w:val="both"/>
        <w:rPr>
          <w:rFonts w:ascii="Arial" w:hAnsi="Arial" w:cs="Arial"/>
          <w:color w:val="auto"/>
          <w:sz w:val="20"/>
          <w:szCs w:val="20"/>
        </w:rPr>
      </w:pPr>
    </w:p>
    <w:p w:rsidR="005F4E4E" w:rsidRPr="005F4E4E" w:rsidRDefault="005F4E4E" w:rsidP="005F4E4E">
      <w:pPr>
        <w:pStyle w:val="Prrafodelista"/>
        <w:autoSpaceDE w:val="0"/>
        <w:autoSpaceDN w:val="0"/>
        <w:adjustRightInd w:val="0"/>
        <w:jc w:val="both"/>
        <w:rPr>
          <w:rFonts w:ascii="Arial" w:hAnsi="Arial" w:cs="Arial"/>
          <w:color w:val="auto"/>
          <w:sz w:val="20"/>
          <w:szCs w:val="20"/>
        </w:rPr>
      </w:pPr>
    </w:p>
    <w:p w:rsidR="00557ED4" w:rsidRDefault="00557ED4" w:rsidP="00A137C2">
      <w:pPr>
        <w:jc w:val="both"/>
        <w:rPr>
          <w:rFonts w:ascii="Arial" w:hAnsi="Arial" w:cs="Arial"/>
          <w:b/>
          <w:sz w:val="20"/>
          <w:szCs w:val="20"/>
        </w:rPr>
      </w:pPr>
      <w:r w:rsidRPr="005F4E4E">
        <w:rPr>
          <w:rFonts w:ascii="Arial" w:hAnsi="Arial" w:cs="Arial"/>
          <w:b/>
          <w:sz w:val="20"/>
          <w:szCs w:val="20"/>
        </w:rPr>
        <w:t>11.- El recurso de acogida proporciona:</w:t>
      </w:r>
    </w:p>
    <w:p w:rsidR="005F4E4E" w:rsidRPr="00D66792" w:rsidRDefault="005F4E4E" w:rsidP="00A137C2">
      <w:pPr>
        <w:jc w:val="both"/>
        <w:rPr>
          <w:rFonts w:ascii="Arial" w:hAnsi="Arial" w:cs="Arial"/>
          <w:b/>
          <w:color w:val="FF0000"/>
          <w:sz w:val="20"/>
          <w:szCs w:val="20"/>
        </w:rPr>
      </w:pPr>
    </w:p>
    <w:p w:rsidR="00557ED4" w:rsidRPr="00D66792" w:rsidRDefault="00557ED4" w:rsidP="00A137C2">
      <w:pPr>
        <w:pStyle w:val="Prrafodelista"/>
        <w:numPr>
          <w:ilvl w:val="0"/>
          <w:numId w:val="10"/>
        </w:numPr>
        <w:jc w:val="both"/>
        <w:rPr>
          <w:rFonts w:ascii="Arial" w:hAnsi="Arial" w:cs="Arial"/>
          <w:color w:val="FF0000"/>
          <w:sz w:val="20"/>
          <w:szCs w:val="20"/>
        </w:rPr>
      </w:pPr>
      <w:r w:rsidRPr="00D66792">
        <w:rPr>
          <w:rFonts w:ascii="Arial" w:hAnsi="Arial" w:cs="Arial"/>
          <w:color w:val="FF0000"/>
          <w:sz w:val="20"/>
          <w:szCs w:val="20"/>
        </w:rPr>
        <w:t xml:space="preserve"> Apoyo inmediato, protección y acogida a las mujeres víctimas de violencia de    género.</w:t>
      </w:r>
    </w:p>
    <w:p w:rsidR="00557ED4" w:rsidRPr="005F4E4E" w:rsidRDefault="00557ED4" w:rsidP="00A137C2">
      <w:pPr>
        <w:pStyle w:val="Prrafodelista"/>
        <w:numPr>
          <w:ilvl w:val="0"/>
          <w:numId w:val="10"/>
        </w:numPr>
        <w:contextualSpacing w:val="0"/>
        <w:jc w:val="both"/>
        <w:rPr>
          <w:rFonts w:ascii="Arial" w:hAnsi="Arial" w:cs="Arial"/>
          <w:color w:val="auto"/>
          <w:sz w:val="20"/>
          <w:szCs w:val="20"/>
        </w:rPr>
      </w:pPr>
      <w:r w:rsidRPr="005F4E4E">
        <w:rPr>
          <w:rFonts w:ascii="Arial" w:hAnsi="Arial" w:cs="Arial"/>
          <w:color w:val="auto"/>
          <w:sz w:val="20"/>
          <w:szCs w:val="20"/>
        </w:rPr>
        <w:t>Un espacio de descanso y reflexión.</w:t>
      </w:r>
    </w:p>
    <w:p w:rsidR="00557ED4" w:rsidRPr="005F4E4E" w:rsidRDefault="00557ED4" w:rsidP="00A137C2">
      <w:pPr>
        <w:pStyle w:val="Prrafodelista"/>
        <w:numPr>
          <w:ilvl w:val="0"/>
          <w:numId w:val="10"/>
        </w:numPr>
        <w:contextualSpacing w:val="0"/>
        <w:jc w:val="both"/>
        <w:rPr>
          <w:rFonts w:ascii="Arial" w:hAnsi="Arial" w:cs="Arial"/>
          <w:color w:val="auto"/>
          <w:sz w:val="20"/>
          <w:szCs w:val="20"/>
        </w:rPr>
      </w:pPr>
      <w:r w:rsidRPr="005F4E4E">
        <w:rPr>
          <w:rFonts w:ascii="Arial" w:hAnsi="Arial" w:cs="Arial"/>
          <w:color w:val="auto"/>
          <w:sz w:val="20"/>
          <w:szCs w:val="20"/>
        </w:rPr>
        <w:t>Una casa donde vivir</w:t>
      </w:r>
    </w:p>
    <w:p w:rsidR="00557ED4" w:rsidRPr="005F4E4E" w:rsidRDefault="00557ED4" w:rsidP="00A137C2">
      <w:pPr>
        <w:pStyle w:val="Prrafodelista"/>
        <w:contextualSpacing w:val="0"/>
        <w:jc w:val="both"/>
        <w:rPr>
          <w:rFonts w:ascii="Arial" w:hAnsi="Arial" w:cs="Arial"/>
          <w:color w:val="auto"/>
          <w:sz w:val="20"/>
          <w:szCs w:val="20"/>
        </w:rPr>
      </w:pPr>
    </w:p>
    <w:p w:rsidR="00557ED4" w:rsidRPr="005F4E4E" w:rsidRDefault="00557ED4" w:rsidP="00A137C2">
      <w:pPr>
        <w:jc w:val="both"/>
        <w:rPr>
          <w:rFonts w:ascii="Arial" w:hAnsi="Arial" w:cs="Arial"/>
          <w:sz w:val="20"/>
          <w:szCs w:val="20"/>
        </w:rPr>
      </w:pPr>
    </w:p>
    <w:p w:rsidR="00557ED4" w:rsidRDefault="00557ED4" w:rsidP="00A137C2">
      <w:pPr>
        <w:jc w:val="both"/>
        <w:rPr>
          <w:rFonts w:ascii="Arial" w:hAnsi="Arial" w:cs="Arial"/>
          <w:b/>
          <w:sz w:val="20"/>
          <w:szCs w:val="20"/>
        </w:rPr>
      </w:pPr>
      <w:r w:rsidRPr="005F4E4E">
        <w:rPr>
          <w:rFonts w:ascii="Arial" w:hAnsi="Arial" w:cs="Arial"/>
          <w:b/>
          <w:sz w:val="20"/>
          <w:szCs w:val="20"/>
        </w:rPr>
        <w:t>12.- La red de Recursos de Acogida de que dispone el Instituto de la Mujer en la provincia de Ciudad Real, está compuesto por:</w:t>
      </w:r>
    </w:p>
    <w:p w:rsidR="005F4E4E" w:rsidRPr="005F4E4E" w:rsidRDefault="005F4E4E" w:rsidP="00A137C2">
      <w:pPr>
        <w:jc w:val="both"/>
        <w:rPr>
          <w:rFonts w:ascii="Arial" w:hAnsi="Arial" w:cs="Arial"/>
          <w:b/>
          <w:sz w:val="20"/>
          <w:szCs w:val="20"/>
        </w:rPr>
      </w:pPr>
    </w:p>
    <w:p w:rsidR="00557ED4" w:rsidRPr="00D66792" w:rsidRDefault="00557ED4" w:rsidP="00C05C07">
      <w:pPr>
        <w:pStyle w:val="Prrafodelista"/>
        <w:numPr>
          <w:ilvl w:val="0"/>
          <w:numId w:val="11"/>
        </w:numPr>
        <w:ind w:left="0" w:firstLine="360"/>
        <w:jc w:val="both"/>
        <w:rPr>
          <w:rFonts w:ascii="Arial" w:hAnsi="Arial" w:cs="Arial"/>
          <w:color w:val="FF0000"/>
          <w:sz w:val="20"/>
          <w:szCs w:val="20"/>
        </w:rPr>
      </w:pPr>
      <w:r w:rsidRPr="00D66792">
        <w:rPr>
          <w:rFonts w:ascii="Arial" w:hAnsi="Arial" w:cs="Arial"/>
          <w:color w:val="FF0000"/>
          <w:sz w:val="20"/>
          <w:szCs w:val="20"/>
        </w:rPr>
        <w:t xml:space="preserve"> Centro de Urgencia, Casa de Mujeres Jóvenes y Casas de Acogida de Larga Estancia.</w:t>
      </w:r>
    </w:p>
    <w:p w:rsidR="00557ED4" w:rsidRPr="005F4E4E" w:rsidRDefault="00557ED4" w:rsidP="00A137C2">
      <w:pPr>
        <w:pStyle w:val="Prrafodelista"/>
        <w:numPr>
          <w:ilvl w:val="0"/>
          <w:numId w:val="11"/>
        </w:numPr>
        <w:contextualSpacing w:val="0"/>
        <w:jc w:val="both"/>
        <w:rPr>
          <w:rFonts w:ascii="Arial" w:hAnsi="Arial" w:cs="Arial"/>
          <w:color w:val="auto"/>
          <w:sz w:val="20"/>
          <w:szCs w:val="20"/>
        </w:rPr>
      </w:pPr>
      <w:r w:rsidRPr="005F4E4E">
        <w:rPr>
          <w:rFonts w:ascii="Arial" w:hAnsi="Arial" w:cs="Arial"/>
          <w:color w:val="auto"/>
          <w:sz w:val="20"/>
          <w:szCs w:val="20"/>
        </w:rPr>
        <w:t xml:space="preserve"> Centro de Urgencias y Casas de Acogida de Larga Estancia</w:t>
      </w:r>
    </w:p>
    <w:p w:rsidR="00557ED4" w:rsidRPr="005F4E4E" w:rsidRDefault="00557ED4" w:rsidP="00A137C2">
      <w:pPr>
        <w:pStyle w:val="Prrafodelista"/>
        <w:numPr>
          <w:ilvl w:val="0"/>
          <w:numId w:val="11"/>
        </w:numPr>
        <w:contextualSpacing w:val="0"/>
        <w:jc w:val="both"/>
        <w:rPr>
          <w:rFonts w:ascii="Arial" w:hAnsi="Arial" w:cs="Arial"/>
          <w:color w:val="auto"/>
          <w:sz w:val="20"/>
          <w:szCs w:val="20"/>
        </w:rPr>
      </w:pPr>
      <w:r w:rsidRPr="005F4E4E">
        <w:rPr>
          <w:rFonts w:ascii="Arial" w:hAnsi="Arial" w:cs="Arial"/>
          <w:color w:val="auto"/>
          <w:sz w:val="20"/>
          <w:szCs w:val="20"/>
        </w:rPr>
        <w:t xml:space="preserve"> Centro de Urgencias, Casas de Acogida para Mujeres Jóvenes, Casas de Acogida de Larga Estancia y Casas de Acogida para Mujeres Víctimas de Trata </w:t>
      </w:r>
    </w:p>
    <w:p w:rsidR="0069620B" w:rsidRPr="005F4E4E" w:rsidRDefault="0069620B" w:rsidP="00A137C2">
      <w:pPr>
        <w:jc w:val="both"/>
        <w:rPr>
          <w:rFonts w:ascii="Arial" w:hAnsi="Arial" w:cs="Arial"/>
          <w:sz w:val="20"/>
          <w:szCs w:val="20"/>
          <w:lang w:val="es-ES_tradnl"/>
        </w:rPr>
      </w:pPr>
    </w:p>
    <w:p w:rsidR="0069620B" w:rsidRPr="005F4E4E" w:rsidRDefault="0069620B" w:rsidP="00A137C2">
      <w:pPr>
        <w:jc w:val="both"/>
        <w:rPr>
          <w:rFonts w:ascii="Arial" w:hAnsi="Arial" w:cs="Arial"/>
          <w:b/>
          <w:sz w:val="20"/>
          <w:szCs w:val="20"/>
          <w:lang w:val="es-ES_tradnl"/>
        </w:rPr>
      </w:pPr>
    </w:p>
    <w:p w:rsidR="0069620B" w:rsidRDefault="0069620B" w:rsidP="00A137C2">
      <w:pPr>
        <w:jc w:val="both"/>
        <w:rPr>
          <w:rFonts w:ascii="Arial" w:hAnsi="Arial" w:cs="Arial"/>
          <w:b/>
          <w:sz w:val="20"/>
          <w:szCs w:val="20"/>
          <w:lang w:val="es-ES_tradnl"/>
        </w:rPr>
      </w:pPr>
      <w:r w:rsidRPr="005F4E4E">
        <w:rPr>
          <w:rFonts w:ascii="Arial" w:hAnsi="Arial" w:cs="Arial"/>
          <w:b/>
          <w:sz w:val="20"/>
          <w:szCs w:val="20"/>
          <w:lang w:val="es-ES_tradnl"/>
        </w:rPr>
        <w:t xml:space="preserve">13.- La Ley Orgánica 1/2004, de 28 de diciembre, de medidas de protección integral contra la violencia de género, establece en el Título I: </w:t>
      </w:r>
    </w:p>
    <w:p w:rsidR="005F4E4E" w:rsidRPr="005F4E4E" w:rsidRDefault="005F4E4E" w:rsidP="00A137C2">
      <w:pPr>
        <w:jc w:val="both"/>
        <w:rPr>
          <w:rFonts w:ascii="Arial" w:hAnsi="Arial" w:cs="Arial"/>
          <w:b/>
          <w:sz w:val="20"/>
          <w:szCs w:val="20"/>
          <w:lang w:val="es-ES_tradnl"/>
        </w:rPr>
      </w:pPr>
    </w:p>
    <w:p w:rsidR="0069620B" w:rsidRPr="005F4E4E" w:rsidRDefault="0069620B" w:rsidP="00C05C07">
      <w:pPr>
        <w:ind w:left="284"/>
        <w:jc w:val="both"/>
        <w:rPr>
          <w:rFonts w:ascii="Arial" w:hAnsi="Arial" w:cs="Arial"/>
          <w:sz w:val="20"/>
          <w:szCs w:val="20"/>
          <w:lang w:val="es-ES_tradnl"/>
        </w:rPr>
      </w:pPr>
      <w:r w:rsidRPr="005F4E4E">
        <w:rPr>
          <w:rFonts w:ascii="Arial" w:hAnsi="Arial" w:cs="Arial"/>
          <w:sz w:val="20"/>
          <w:szCs w:val="20"/>
          <w:lang w:val="es-ES_tradnl"/>
        </w:rPr>
        <w:t>A)  Medidas de prevención</w:t>
      </w:r>
    </w:p>
    <w:p w:rsidR="0069620B" w:rsidRPr="00D66792" w:rsidRDefault="00C05C07" w:rsidP="00C05C07">
      <w:pPr>
        <w:tabs>
          <w:tab w:val="left" w:pos="284"/>
        </w:tabs>
        <w:ind w:left="284" w:hanging="284"/>
        <w:jc w:val="both"/>
        <w:rPr>
          <w:rFonts w:ascii="Arial" w:hAnsi="Arial" w:cs="Arial"/>
          <w:color w:val="FF0000"/>
          <w:sz w:val="20"/>
          <w:szCs w:val="20"/>
          <w:lang w:val="es-ES_tradnl"/>
        </w:rPr>
      </w:pPr>
      <w:r w:rsidRPr="00D66792">
        <w:rPr>
          <w:rFonts w:ascii="Arial" w:hAnsi="Arial" w:cs="Arial"/>
          <w:color w:val="FF0000"/>
          <w:sz w:val="20"/>
          <w:szCs w:val="20"/>
          <w:lang w:val="es-ES_tradnl"/>
        </w:rPr>
        <w:tab/>
      </w:r>
      <w:r w:rsidR="0069620B" w:rsidRPr="00D66792">
        <w:rPr>
          <w:rFonts w:ascii="Arial" w:hAnsi="Arial" w:cs="Arial"/>
          <w:color w:val="FF0000"/>
          <w:sz w:val="20"/>
          <w:szCs w:val="20"/>
          <w:lang w:val="es-ES_tradnl"/>
        </w:rPr>
        <w:t>B) Medidas de sensibilización, prevención y detección</w:t>
      </w:r>
    </w:p>
    <w:p w:rsidR="0069620B" w:rsidRPr="005F4E4E" w:rsidRDefault="0069620B" w:rsidP="00C05C07">
      <w:pPr>
        <w:ind w:left="284"/>
        <w:jc w:val="both"/>
        <w:rPr>
          <w:rFonts w:ascii="Arial" w:hAnsi="Arial" w:cs="Arial"/>
          <w:sz w:val="20"/>
          <w:szCs w:val="20"/>
          <w:lang w:val="es-ES_tradnl"/>
        </w:rPr>
      </w:pPr>
      <w:r w:rsidRPr="005F4E4E">
        <w:rPr>
          <w:rFonts w:ascii="Arial" w:hAnsi="Arial" w:cs="Arial"/>
          <w:sz w:val="20"/>
          <w:szCs w:val="20"/>
          <w:lang w:val="es-ES_tradnl"/>
        </w:rPr>
        <w:t>C) Medidas de prevención y sensibilización</w:t>
      </w:r>
    </w:p>
    <w:p w:rsidR="0069620B" w:rsidRPr="005F4E4E" w:rsidRDefault="0069620B" w:rsidP="00C05C07">
      <w:pPr>
        <w:ind w:left="284" w:hanging="284"/>
        <w:jc w:val="both"/>
        <w:rPr>
          <w:rFonts w:ascii="Arial" w:hAnsi="Arial" w:cs="Arial"/>
          <w:sz w:val="20"/>
          <w:szCs w:val="20"/>
          <w:lang w:val="es-ES_tradnl"/>
        </w:rPr>
      </w:pPr>
    </w:p>
    <w:p w:rsidR="0069620B" w:rsidRPr="005F4E4E" w:rsidRDefault="0069620B" w:rsidP="00A137C2">
      <w:pPr>
        <w:jc w:val="both"/>
        <w:rPr>
          <w:rFonts w:ascii="Arial" w:hAnsi="Arial" w:cs="Arial"/>
          <w:sz w:val="20"/>
          <w:szCs w:val="20"/>
          <w:lang w:val="es-ES_tradnl"/>
        </w:rPr>
      </w:pPr>
    </w:p>
    <w:p w:rsidR="0069620B" w:rsidRPr="005F4E4E" w:rsidRDefault="0069620B" w:rsidP="00A137C2">
      <w:pPr>
        <w:jc w:val="both"/>
        <w:rPr>
          <w:rFonts w:ascii="Arial" w:hAnsi="Arial" w:cs="Arial"/>
          <w:b/>
          <w:sz w:val="20"/>
          <w:szCs w:val="20"/>
          <w:lang w:val="es-ES_tradnl"/>
        </w:rPr>
      </w:pPr>
      <w:r w:rsidRPr="005F4E4E">
        <w:rPr>
          <w:rFonts w:ascii="Arial" w:hAnsi="Arial" w:cs="Arial"/>
          <w:b/>
          <w:sz w:val="20"/>
          <w:szCs w:val="20"/>
          <w:lang w:val="es-ES_tradnl"/>
        </w:rPr>
        <w:t>14.- El artículo 27 de La Ley Orgánica 1/2004, de 28 de diciembre, de medidas de protección integral contra la violencia de género, establece las ayudas sociales modificado por Real  Decreto-ley  9/2018,  de  3  de  agosto,  de  medidas  urgentes  para  el  desarrollo del Pacto de Estado contra la violencia de género. ¿Cuál es el importe de esta ayuda?:</w:t>
      </w:r>
    </w:p>
    <w:p w:rsidR="0069620B" w:rsidRPr="005F4E4E" w:rsidRDefault="0069620B" w:rsidP="00A137C2">
      <w:pPr>
        <w:jc w:val="both"/>
        <w:rPr>
          <w:rFonts w:ascii="Arial" w:hAnsi="Arial" w:cs="Arial"/>
          <w:sz w:val="20"/>
          <w:szCs w:val="20"/>
          <w:lang w:val="es-ES_tradnl"/>
        </w:rPr>
      </w:pPr>
    </w:p>
    <w:p w:rsidR="0069620B" w:rsidRPr="00D66792" w:rsidRDefault="0069620B" w:rsidP="00C05C07">
      <w:pPr>
        <w:ind w:firstLine="284"/>
        <w:jc w:val="both"/>
        <w:rPr>
          <w:rFonts w:ascii="Arial" w:hAnsi="Arial" w:cs="Arial"/>
          <w:color w:val="FF0000"/>
          <w:sz w:val="20"/>
          <w:szCs w:val="20"/>
          <w:lang w:val="es-ES_tradnl"/>
        </w:rPr>
      </w:pPr>
      <w:r w:rsidRPr="00D66792">
        <w:rPr>
          <w:rFonts w:ascii="Arial" w:hAnsi="Arial" w:cs="Arial"/>
          <w:color w:val="FF0000"/>
          <w:sz w:val="20"/>
          <w:szCs w:val="20"/>
          <w:lang w:val="es-ES_tradnl"/>
        </w:rPr>
        <w:t>A)</w:t>
      </w:r>
      <w:r w:rsidR="005F4E4E" w:rsidRPr="00D66792">
        <w:rPr>
          <w:rFonts w:ascii="Arial" w:hAnsi="Arial" w:cs="Arial"/>
          <w:color w:val="FF0000"/>
          <w:sz w:val="20"/>
          <w:szCs w:val="20"/>
          <w:lang w:val="es-ES_tradnl"/>
        </w:rPr>
        <w:t xml:space="preserve"> </w:t>
      </w:r>
      <w:r w:rsidRPr="00D66792">
        <w:rPr>
          <w:rFonts w:ascii="Arial" w:hAnsi="Arial" w:cs="Arial"/>
          <w:color w:val="FF0000"/>
          <w:sz w:val="20"/>
          <w:szCs w:val="20"/>
          <w:lang w:val="es-ES_tradnl"/>
        </w:rPr>
        <w:t>Estas  ayudas  serán  compatibles  con  cualquiera  de  las  previstas  en  la   Ley 35/1995, de 11 de diciembre, de Ayudas y Asistencia a las Víctimas de Delitos Violentos y contra la Libertad Sexual, así como con cualquier otra ayuda económica de carácter autonómico o local concedida por la situación de violencia de género</w:t>
      </w:r>
      <w:r w:rsidR="00C05C07" w:rsidRPr="00D66792">
        <w:rPr>
          <w:rFonts w:ascii="Arial" w:hAnsi="Arial" w:cs="Arial"/>
          <w:color w:val="FF0000"/>
          <w:sz w:val="20"/>
          <w:szCs w:val="20"/>
          <w:lang w:val="es-ES_tradnl"/>
        </w:rPr>
        <w:t>.</w:t>
      </w:r>
    </w:p>
    <w:p w:rsidR="0069620B" w:rsidRDefault="0069620B" w:rsidP="00C05C07">
      <w:pPr>
        <w:ind w:firstLine="284"/>
        <w:jc w:val="both"/>
        <w:rPr>
          <w:rFonts w:ascii="Arial" w:hAnsi="Arial" w:cs="Arial"/>
          <w:sz w:val="20"/>
          <w:szCs w:val="20"/>
          <w:lang w:val="es-ES_tradnl"/>
        </w:rPr>
      </w:pPr>
      <w:r w:rsidRPr="005F4E4E">
        <w:rPr>
          <w:rFonts w:ascii="Arial" w:hAnsi="Arial" w:cs="Arial"/>
          <w:sz w:val="20"/>
          <w:szCs w:val="20"/>
          <w:lang w:val="es-ES_tradnl"/>
        </w:rPr>
        <w:t>B) Al del subsidio por desempleo equivalente a 9 meses, y equivalente a 18 meses si tuviera reconocida una minusvalía igual o superior al 33%</w:t>
      </w:r>
      <w:r w:rsidR="00C05C07">
        <w:rPr>
          <w:rFonts w:ascii="Arial" w:hAnsi="Arial" w:cs="Arial"/>
          <w:sz w:val="20"/>
          <w:szCs w:val="20"/>
          <w:lang w:val="es-ES_tradnl"/>
        </w:rPr>
        <w:t>.</w:t>
      </w:r>
    </w:p>
    <w:p w:rsidR="0069620B" w:rsidRPr="005F4E4E" w:rsidRDefault="0069620B" w:rsidP="00C05C07">
      <w:pPr>
        <w:ind w:firstLine="284"/>
        <w:jc w:val="both"/>
        <w:rPr>
          <w:rFonts w:ascii="Arial" w:hAnsi="Arial" w:cs="Arial"/>
          <w:sz w:val="20"/>
          <w:szCs w:val="20"/>
          <w:lang w:val="es-ES_tradnl"/>
        </w:rPr>
      </w:pPr>
      <w:r w:rsidRPr="005F4E4E">
        <w:rPr>
          <w:rFonts w:ascii="Arial" w:hAnsi="Arial" w:cs="Arial"/>
          <w:sz w:val="20"/>
          <w:szCs w:val="20"/>
          <w:lang w:val="es-ES_tradnl"/>
        </w:rPr>
        <w:t>C) Al de la prestación por desempleo, tomando como referencia la última base reguladora</w:t>
      </w:r>
    </w:p>
    <w:p w:rsidR="0069620B" w:rsidRPr="005F4E4E" w:rsidRDefault="0069620B" w:rsidP="00A137C2">
      <w:pPr>
        <w:jc w:val="both"/>
        <w:rPr>
          <w:rFonts w:ascii="Arial" w:hAnsi="Arial" w:cs="Arial"/>
          <w:sz w:val="20"/>
          <w:szCs w:val="20"/>
          <w:lang w:val="es-ES_tradnl"/>
        </w:rPr>
      </w:pPr>
    </w:p>
    <w:p w:rsidR="0069620B" w:rsidRPr="005F4E4E" w:rsidRDefault="0069620B" w:rsidP="00A137C2">
      <w:pPr>
        <w:jc w:val="both"/>
        <w:rPr>
          <w:rFonts w:ascii="Arial" w:hAnsi="Arial" w:cs="Arial"/>
          <w:b/>
          <w:sz w:val="20"/>
          <w:szCs w:val="20"/>
          <w:lang w:val="es-ES_tradnl"/>
        </w:rPr>
      </w:pPr>
    </w:p>
    <w:p w:rsidR="0069620B" w:rsidRPr="005F4E4E" w:rsidRDefault="0069620B" w:rsidP="00A137C2">
      <w:pPr>
        <w:jc w:val="both"/>
        <w:rPr>
          <w:rFonts w:ascii="Arial" w:hAnsi="Arial" w:cs="Arial"/>
          <w:b/>
          <w:sz w:val="20"/>
          <w:szCs w:val="20"/>
          <w:lang w:val="es-ES_tradnl"/>
        </w:rPr>
      </w:pPr>
      <w:r w:rsidRPr="005F4E4E">
        <w:rPr>
          <w:rFonts w:ascii="Arial" w:hAnsi="Arial" w:cs="Arial"/>
          <w:b/>
          <w:sz w:val="20"/>
          <w:szCs w:val="20"/>
          <w:lang w:val="es-ES_tradnl"/>
        </w:rPr>
        <w:t xml:space="preserve">15.- La Ley 4/2018, de 8 de octubre, para una Sociedad Libre de Violencia de Género en Castilla-La Mancha contempla  dentro del concepto </w:t>
      </w:r>
      <w:r w:rsidRPr="005F4E4E">
        <w:rPr>
          <w:rFonts w:ascii="Arial" w:eastAsiaTheme="minorHAnsi" w:hAnsi="Arial" w:cs="Arial"/>
          <w:b/>
          <w:sz w:val="20"/>
          <w:szCs w:val="20"/>
          <w:lang w:eastAsia="en-US"/>
        </w:rPr>
        <w:t>violencia de género</w:t>
      </w:r>
      <w:r w:rsidRPr="005F4E4E">
        <w:rPr>
          <w:rFonts w:ascii="Arial" w:hAnsi="Arial" w:cs="Arial"/>
          <w:b/>
          <w:sz w:val="20"/>
          <w:szCs w:val="20"/>
          <w:lang w:val="es-ES_tradnl"/>
        </w:rPr>
        <w:t xml:space="preserve">: </w:t>
      </w:r>
    </w:p>
    <w:p w:rsidR="0069620B" w:rsidRPr="005F4E4E" w:rsidRDefault="0069620B" w:rsidP="00A137C2">
      <w:pPr>
        <w:jc w:val="both"/>
        <w:rPr>
          <w:rFonts w:ascii="Arial" w:hAnsi="Arial" w:cs="Arial"/>
          <w:sz w:val="20"/>
          <w:szCs w:val="20"/>
          <w:lang w:val="es-ES_tradnl"/>
        </w:rPr>
      </w:pPr>
    </w:p>
    <w:p w:rsidR="0069620B" w:rsidRPr="005F4E4E" w:rsidRDefault="0069620B" w:rsidP="00C05C07">
      <w:pPr>
        <w:autoSpaceDE w:val="0"/>
        <w:autoSpaceDN w:val="0"/>
        <w:adjustRightInd w:val="0"/>
        <w:ind w:left="284"/>
        <w:jc w:val="both"/>
        <w:rPr>
          <w:rFonts w:ascii="Arial" w:eastAsiaTheme="minorHAnsi" w:hAnsi="Arial" w:cs="Arial"/>
          <w:sz w:val="20"/>
          <w:szCs w:val="20"/>
          <w:lang w:eastAsia="en-US"/>
        </w:rPr>
      </w:pPr>
      <w:r w:rsidRPr="005F4E4E">
        <w:rPr>
          <w:rFonts w:ascii="Arial" w:eastAsiaTheme="minorHAnsi" w:hAnsi="Arial" w:cs="Arial"/>
          <w:sz w:val="20"/>
          <w:szCs w:val="20"/>
          <w:lang w:eastAsia="en-US"/>
        </w:rPr>
        <w:t>A) La violencia que se ejerce contra las mujeres como manifestación</w:t>
      </w:r>
      <w:r w:rsidR="005F4E4E">
        <w:rPr>
          <w:rFonts w:ascii="Arial" w:eastAsiaTheme="minorHAnsi" w:hAnsi="Arial" w:cs="Arial"/>
          <w:sz w:val="20"/>
          <w:szCs w:val="20"/>
          <w:lang w:eastAsia="en-US"/>
        </w:rPr>
        <w:t xml:space="preserve"> </w:t>
      </w:r>
      <w:r w:rsidRPr="005F4E4E">
        <w:rPr>
          <w:rFonts w:ascii="Arial" w:eastAsiaTheme="minorHAnsi" w:hAnsi="Arial" w:cs="Arial"/>
          <w:sz w:val="20"/>
          <w:szCs w:val="20"/>
          <w:lang w:eastAsia="en-US"/>
        </w:rPr>
        <w:t>de la discriminación y la situación de desigualdad en el marco de un sistema de relaciones de poder de</w:t>
      </w:r>
      <w:r w:rsidR="005F4E4E">
        <w:rPr>
          <w:rFonts w:ascii="Arial" w:eastAsiaTheme="minorHAnsi" w:hAnsi="Arial" w:cs="Arial"/>
          <w:sz w:val="20"/>
          <w:szCs w:val="20"/>
          <w:lang w:eastAsia="en-US"/>
        </w:rPr>
        <w:t xml:space="preserve"> </w:t>
      </w:r>
      <w:r w:rsidRPr="005F4E4E">
        <w:rPr>
          <w:rFonts w:ascii="Arial" w:eastAsiaTheme="minorHAnsi" w:hAnsi="Arial" w:cs="Arial"/>
          <w:sz w:val="20"/>
          <w:szCs w:val="20"/>
          <w:lang w:eastAsia="en-US"/>
        </w:rPr>
        <w:t>los hombres sobre las mujeres</w:t>
      </w:r>
    </w:p>
    <w:p w:rsidR="0069620B" w:rsidRPr="005F4E4E" w:rsidRDefault="0069620B" w:rsidP="00C05C07">
      <w:pPr>
        <w:autoSpaceDE w:val="0"/>
        <w:autoSpaceDN w:val="0"/>
        <w:adjustRightInd w:val="0"/>
        <w:ind w:left="284"/>
        <w:jc w:val="both"/>
        <w:rPr>
          <w:rFonts w:ascii="Arial" w:eastAsiaTheme="minorHAnsi" w:hAnsi="Arial" w:cs="Arial"/>
          <w:sz w:val="20"/>
          <w:szCs w:val="20"/>
          <w:lang w:eastAsia="en-US"/>
        </w:rPr>
      </w:pPr>
      <w:r w:rsidRPr="005F4E4E">
        <w:rPr>
          <w:rFonts w:ascii="Arial" w:eastAsiaTheme="minorHAnsi" w:hAnsi="Arial" w:cs="Arial"/>
          <w:sz w:val="20"/>
          <w:szCs w:val="20"/>
          <w:lang w:eastAsia="en-US"/>
        </w:rPr>
        <w:t>B) El homicidio o asesinato de menores cometido por el</w:t>
      </w:r>
      <w:r w:rsidR="005F4E4E">
        <w:rPr>
          <w:rFonts w:ascii="Arial" w:eastAsiaTheme="minorHAnsi" w:hAnsi="Arial" w:cs="Arial"/>
          <w:sz w:val="20"/>
          <w:szCs w:val="20"/>
          <w:lang w:eastAsia="en-US"/>
        </w:rPr>
        <w:t xml:space="preserve"> </w:t>
      </w:r>
      <w:r w:rsidRPr="005F4E4E">
        <w:rPr>
          <w:rFonts w:ascii="Arial" w:eastAsiaTheme="minorHAnsi" w:hAnsi="Arial" w:cs="Arial"/>
          <w:sz w:val="20"/>
          <w:szCs w:val="20"/>
          <w:lang w:eastAsia="en-US"/>
        </w:rPr>
        <w:t>padre, o por el hombre con el que la madre mantiene o ha mantenido una relación afectiva de pareja, con o sin convivencia,</w:t>
      </w:r>
      <w:r w:rsidR="005F4E4E">
        <w:rPr>
          <w:rFonts w:ascii="Arial" w:eastAsiaTheme="minorHAnsi" w:hAnsi="Arial" w:cs="Arial"/>
          <w:sz w:val="20"/>
          <w:szCs w:val="20"/>
          <w:lang w:eastAsia="en-US"/>
        </w:rPr>
        <w:t xml:space="preserve"> </w:t>
      </w:r>
      <w:r w:rsidRPr="005F4E4E">
        <w:rPr>
          <w:rFonts w:ascii="Arial" w:eastAsiaTheme="minorHAnsi" w:hAnsi="Arial" w:cs="Arial"/>
          <w:sz w:val="20"/>
          <w:szCs w:val="20"/>
          <w:lang w:eastAsia="en-US"/>
        </w:rPr>
        <w:t>con el fin de infringir a la madre un maltrato psicológico o emocional.</w:t>
      </w:r>
    </w:p>
    <w:p w:rsidR="0069620B" w:rsidRPr="00D66792" w:rsidRDefault="0069620B" w:rsidP="00C05C07">
      <w:pPr>
        <w:autoSpaceDE w:val="0"/>
        <w:autoSpaceDN w:val="0"/>
        <w:adjustRightInd w:val="0"/>
        <w:ind w:firstLine="284"/>
        <w:jc w:val="both"/>
        <w:rPr>
          <w:rFonts w:ascii="Arial" w:eastAsiaTheme="minorHAnsi" w:hAnsi="Arial" w:cs="Arial"/>
          <w:color w:val="FF0000"/>
          <w:sz w:val="20"/>
          <w:szCs w:val="20"/>
          <w:lang w:eastAsia="en-US"/>
        </w:rPr>
      </w:pPr>
      <w:r w:rsidRPr="00D66792">
        <w:rPr>
          <w:rFonts w:ascii="Arial" w:eastAsiaTheme="minorHAnsi" w:hAnsi="Arial" w:cs="Arial"/>
          <w:color w:val="FF0000"/>
          <w:sz w:val="20"/>
          <w:szCs w:val="20"/>
          <w:lang w:eastAsia="en-US"/>
        </w:rPr>
        <w:t>C) Ambas son correctas</w:t>
      </w:r>
    </w:p>
    <w:p w:rsidR="0069620B" w:rsidRPr="00D66792" w:rsidRDefault="0069620B" w:rsidP="00A137C2">
      <w:pPr>
        <w:jc w:val="both"/>
        <w:rPr>
          <w:rFonts w:ascii="Arial" w:hAnsi="Arial" w:cs="Arial"/>
          <w:color w:val="FF0000"/>
          <w:sz w:val="20"/>
          <w:szCs w:val="20"/>
          <w:lang w:val="es-ES_tradnl"/>
        </w:rPr>
      </w:pPr>
    </w:p>
    <w:p w:rsidR="0069620B" w:rsidRPr="005F4E4E" w:rsidRDefault="0069620B" w:rsidP="00A137C2">
      <w:pPr>
        <w:jc w:val="both"/>
        <w:rPr>
          <w:rFonts w:ascii="Arial" w:hAnsi="Arial" w:cs="Arial"/>
          <w:sz w:val="20"/>
          <w:szCs w:val="20"/>
          <w:lang w:val="es-ES_tradnl"/>
        </w:rPr>
      </w:pPr>
    </w:p>
    <w:p w:rsidR="0069620B" w:rsidRPr="005F4E4E" w:rsidRDefault="0069620B" w:rsidP="00A137C2">
      <w:pPr>
        <w:jc w:val="both"/>
        <w:rPr>
          <w:rFonts w:ascii="Arial" w:hAnsi="Arial" w:cs="Arial"/>
          <w:sz w:val="20"/>
          <w:szCs w:val="20"/>
          <w:lang w:val="es-ES_tradnl"/>
        </w:rPr>
      </w:pPr>
    </w:p>
    <w:p w:rsidR="0069620B" w:rsidRPr="005F4E4E" w:rsidRDefault="0069620B" w:rsidP="00A137C2">
      <w:pPr>
        <w:jc w:val="both"/>
        <w:rPr>
          <w:rFonts w:ascii="Arial" w:hAnsi="Arial" w:cs="Arial"/>
          <w:sz w:val="20"/>
          <w:szCs w:val="20"/>
          <w:lang w:val="es-ES_tradnl"/>
        </w:rPr>
      </w:pPr>
    </w:p>
    <w:p w:rsidR="0069620B" w:rsidRPr="005F4E4E" w:rsidRDefault="0069620B" w:rsidP="00A137C2">
      <w:pPr>
        <w:jc w:val="both"/>
        <w:rPr>
          <w:rFonts w:ascii="Arial" w:hAnsi="Arial" w:cs="Arial"/>
          <w:b/>
          <w:sz w:val="20"/>
          <w:szCs w:val="20"/>
          <w:lang w:val="es-ES_tradnl"/>
        </w:rPr>
      </w:pPr>
      <w:r w:rsidRPr="005F4E4E">
        <w:rPr>
          <w:rFonts w:ascii="Arial" w:hAnsi="Arial" w:cs="Arial"/>
          <w:b/>
          <w:sz w:val="20"/>
          <w:szCs w:val="20"/>
          <w:lang w:val="es-ES_tradnl"/>
        </w:rPr>
        <w:lastRenderedPageBreak/>
        <w:t xml:space="preserve">16.- La Ley 4/2018, de 8 de octubre, para una Sociedad Libre de Violencia de Género en Castilla-La Mancha contempla como manifestaciones de la violencia de género: </w:t>
      </w:r>
    </w:p>
    <w:p w:rsidR="0069620B" w:rsidRPr="005F4E4E" w:rsidRDefault="0069620B" w:rsidP="00A137C2">
      <w:pPr>
        <w:jc w:val="both"/>
        <w:rPr>
          <w:rFonts w:ascii="Arial" w:hAnsi="Arial" w:cs="Arial"/>
          <w:b/>
          <w:sz w:val="20"/>
          <w:szCs w:val="20"/>
          <w:lang w:val="es-ES_tradnl"/>
        </w:rPr>
      </w:pPr>
    </w:p>
    <w:p w:rsidR="005F4E4E" w:rsidRPr="00D66792" w:rsidRDefault="0069620B" w:rsidP="00C05C07">
      <w:pPr>
        <w:ind w:firstLine="284"/>
        <w:jc w:val="both"/>
        <w:rPr>
          <w:rFonts w:ascii="Arial" w:hAnsi="Arial" w:cs="Arial"/>
          <w:color w:val="FF0000"/>
          <w:sz w:val="20"/>
          <w:szCs w:val="20"/>
          <w:lang w:val="es-ES_tradnl"/>
        </w:rPr>
      </w:pPr>
      <w:r w:rsidRPr="00D66792">
        <w:rPr>
          <w:rFonts w:ascii="Arial" w:hAnsi="Arial" w:cs="Arial"/>
          <w:color w:val="FF0000"/>
          <w:sz w:val="20"/>
          <w:szCs w:val="20"/>
          <w:lang w:val="es-ES_tradnl"/>
        </w:rPr>
        <w:t>A) La violencia en la pareja o expareja; el feminicidio; las diferentes manifestaciones de la violencia sexual; La trata de mujeres; explotación sexual; matrimonio o emparejamiento a edad temprana concertado o forzado; mutilación genital femenina; las manifestaciones de violencia ejercida a través del uso de las tecnologías y de los medios sociales; acoso sexual o por razón de sexo en el ámbito laboral; cualquier conducta que mediante el uso de la intimidación o la violencia coarte la libertad en el pleno disfrute de los derechos sexuales y reproductivos de las mujeres; y cualquier otra manifestación de violencia que lesione o sea susceptible de lesionar la dignidad, la integridad o la libertad de las mujeres que se halle prevista en los tratados internacionales o en el ordenamiento jurídico estatal o autonómico</w:t>
      </w:r>
    </w:p>
    <w:p w:rsidR="0069620B" w:rsidRPr="005F4E4E" w:rsidRDefault="0069620B" w:rsidP="00C05C07">
      <w:pPr>
        <w:ind w:firstLine="284"/>
        <w:jc w:val="both"/>
        <w:rPr>
          <w:rFonts w:ascii="Arial" w:hAnsi="Arial" w:cs="Arial"/>
          <w:sz w:val="20"/>
          <w:szCs w:val="20"/>
          <w:lang w:val="es-ES_tradnl"/>
        </w:rPr>
      </w:pPr>
      <w:r w:rsidRPr="005F4E4E">
        <w:rPr>
          <w:rFonts w:ascii="Arial" w:hAnsi="Arial" w:cs="Arial"/>
          <w:sz w:val="20"/>
          <w:szCs w:val="20"/>
          <w:lang w:val="es-ES_tradnl"/>
        </w:rPr>
        <w:t>B) Todo tipo de violencia de género</w:t>
      </w:r>
    </w:p>
    <w:p w:rsidR="0069620B" w:rsidRPr="005F4E4E" w:rsidRDefault="0069620B" w:rsidP="00C05C07">
      <w:pPr>
        <w:ind w:firstLine="284"/>
        <w:jc w:val="both"/>
        <w:rPr>
          <w:rFonts w:ascii="Arial" w:hAnsi="Arial" w:cs="Arial"/>
          <w:sz w:val="20"/>
          <w:szCs w:val="20"/>
          <w:lang w:val="es-ES_tradnl"/>
        </w:rPr>
      </w:pPr>
      <w:r w:rsidRPr="005F4E4E">
        <w:rPr>
          <w:rFonts w:ascii="Arial" w:hAnsi="Arial" w:cs="Arial"/>
          <w:sz w:val="20"/>
          <w:szCs w:val="20"/>
          <w:lang w:val="es-ES_tradnl"/>
        </w:rPr>
        <w:t>C) Violencia físicas, Violencia psicológica, Violencia económica, Violencia sexual, Violencia ambiental, Violencia simbólica, y Violencia institucional</w:t>
      </w:r>
    </w:p>
    <w:p w:rsidR="00CF6533" w:rsidRPr="005F4E4E" w:rsidRDefault="00CF6533" w:rsidP="00A137C2">
      <w:pPr>
        <w:jc w:val="both"/>
        <w:rPr>
          <w:rFonts w:ascii="Arial" w:hAnsi="Arial" w:cs="Arial"/>
          <w:sz w:val="20"/>
          <w:szCs w:val="20"/>
          <w:lang w:val="es-ES_tradnl"/>
        </w:rPr>
      </w:pPr>
    </w:p>
    <w:p w:rsidR="00005617" w:rsidRPr="005F4E4E" w:rsidRDefault="00005617" w:rsidP="00A137C2">
      <w:pPr>
        <w:jc w:val="both"/>
        <w:rPr>
          <w:rFonts w:ascii="Arial" w:hAnsi="Arial" w:cs="Arial"/>
          <w:sz w:val="20"/>
          <w:szCs w:val="20"/>
          <w:lang w:val="es-ES_tradnl"/>
        </w:rPr>
      </w:pPr>
    </w:p>
    <w:p w:rsidR="00005617" w:rsidRDefault="00005617" w:rsidP="00A137C2">
      <w:pPr>
        <w:jc w:val="both"/>
        <w:rPr>
          <w:rFonts w:ascii="Arial" w:hAnsi="Arial" w:cs="Arial"/>
          <w:b/>
          <w:sz w:val="20"/>
          <w:szCs w:val="20"/>
          <w:lang w:val="es-ES_tradnl"/>
        </w:rPr>
      </w:pPr>
      <w:r w:rsidRPr="005F4E4E">
        <w:rPr>
          <w:rFonts w:ascii="Arial" w:hAnsi="Arial" w:cs="Arial"/>
          <w:b/>
          <w:sz w:val="20"/>
          <w:szCs w:val="20"/>
          <w:lang w:val="es-ES_tradnl"/>
        </w:rPr>
        <w:t>17.- El artículo 23. de La Ley Orgánica 1/2004, de 28 de diciembre, de medidas de protección integral contra la violencia de género, modificado por Real  Decreto-ley  9/2018,  de  3  de  agosto,  de  medidas  urgentes  para  el  desarrollo del Pacto de Estado contra la violencia de género,   la acreditación de las situaciones de viol</w:t>
      </w:r>
      <w:r w:rsidR="005F4E4E">
        <w:rPr>
          <w:rFonts w:ascii="Arial" w:hAnsi="Arial" w:cs="Arial"/>
          <w:b/>
          <w:sz w:val="20"/>
          <w:szCs w:val="20"/>
          <w:lang w:val="es-ES_tradnl"/>
        </w:rPr>
        <w:t>encia de género puede obtenerse:</w:t>
      </w:r>
    </w:p>
    <w:p w:rsidR="005F4E4E" w:rsidRPr="005F4E4E" w:rsidRDefault="005F4E4E" w:rsidP="00A137C2">
      <w:pPr>
        <w:jc w:val="both"/>
        <w:rPr>
          <w:rFonts w:ascii="Arial" w:hAnsi="Arial" w:cs="Arial"/>
          <w:b/>
          <w:sz w:val="20"/>
          <w:szCs w:val="20"/>
          <w:lang w:val="es-ES_tradnl"/>
        </w:rPr>
      </w:pPr>
    </w:p>
    <w:p w:rsidR="00005617" w:rsidRPr="005F4E4E" w:rsidRDefault="005F4E4E" w:rsidP="00C05C07">
      <w:pPr>
        <w:ind w:firstLine="284"/>
        <w:jc w:val="both"/>
        <w:rPr>
          <w:rFonts w:ascii="Arial" w:hAnsi="Arial" w:cs="Arial"/>
          <w:sz w:val="20"/>
          <w:szCs w:val="20"/>
          <w:lang w:val="es-ES_tradnl"/>
        </w:rPr>
      </w:pPr>
      <w:r>
        <w:rPr>
          <w:rFonts w:ascii="Arial" w:hAnsi="Arial" w:cs="Arial"/>
          <w:sz w:val="20"/>
          <w:szCs w:val="20"/>
          <w:lang w:val="es-ES_tradnl"/>
        </w:rPr>
        <w:t>A) M</w:t>
      </w:r>
      <w:r w:rsidR="00005617" w:rsidRPr="005F4E4E">
        <w:rPr>
          <w:rFonts w:ascii="Arial" w:hAnsi="Arial" w:cs="Arial"/>
          <w:sz w:val="20"/>
          <w:szCs w:val="20"/>
          <w:lang w:val="es-ES_tradnl"/>
        </w:rPr>
        <w:t>ediante  una  sentencia   condenatoria  por  un  delito  de  violencia  de  género,  una  orden  de  protección  o   cualquier otra resolución judicial que acuerde una medida cautelar a favor de la  víctima,</w:t>
      </w:r>
    </w:p>
    <w:p w:rsidR="00005617" w:rsidRPr="005F4E4E" w:rsidRDefault="005F4E4E" w:rsidP="00C05C07">
      <w:pPr>
        <w:ind w:firstLine="284"/>
        <w:jc w:val="both"/>
        <w:rPr>
          <w:rFonts w:ascii="Arial" w:hAnsi="Arial" w:cs="Arial"/>
          <w:sz w:val="20"/>
          <w:szCs w:val="20"/>
          <w:lang w:val="es-ES_tradnl"/>
        </w:rPr>
      </w:pPr>
      <w:r>
        <w:rPr>
          <w:rFonts w:ascii="Arial" w:hAnsi="Arial" w:cs="Arial"/>
          <w:sz w:val="20"/>
          <w:szCs w:val="20"/>
          <w:lang w:val="es-ES_tradnl"/>
        </w:rPr>
        <w:t>B) M</w:t>
      </w:r>
      <w:r w:rsidR="00005617" w:rsidRPr="005F4E4E">
        <w:rPr>
          <w:rFonts w:ascii="Arial" w:hAnsi="Arial" w:cs="Arial"/>
          <w:sz w:val="20"/>
          <w:szCs w:val="20"/>
          <w:lang w:val="es-ES_tradnl"/>
        </w:rPr>
        <w:t>ediante informe de los servicios sociales, de los servicios  especializados, o de los servicios de acogida  destinados a víctimas de violencia de género de la Administración Pública  competente</w:t>
      </w:r>
    </w:p>
    <w:p w:rsidR="00005617" w:rsidRPr="00D66792" w:rsidRDefault="005F4E4E" w:rsidP="00C05C07">
      <w:pPr>
        <w:ind w:firstLine="284"/>
        <w:jc w:val="both"/>
        <w:rPr>
          <w:rFonts w:ascii="Arial" w:hAnsi="Arial" w:cs="Arial"/>
          <w:color w:val="FF0000"/>
          <w:sz w:val="20"/>
          <w:szCs w:val="20"/>
          <w:lang w:val="es-ES_tradnl"/>
        </w:rPr>
      </w:pPr>
      <w:r w:rsidRPr="00D66792">
        <w:rPr>
          <w:rFonts w:ascii="Arial" w:hAnsi="Arial" w:cs="Arial"/>
          <w:color w:val="FF0000"/>
          <w:sz w:val="20"/>
          <w:szCs w:val="20"/>
          <w:lang w:val="es-ES_tradnl"/>
        </w:rPr>
        <w:t>C)  L</w:t>
      </w:r>
      <w:r w:rsidR="00005617" w:rsidRPr="00D66792">
        <w:rPr>
          <w:rFonts w:ascii="Arial" w:hAnsi="Arial" w:cs="Arial"/>
          <w:color w:val="FF0000"/>
          <w:sz w:val="20"/>
          <w:szCs w:val="20"/>
          <w:lang w:val="es-ES_tradnl"/>
        </w:rPr>
        <w:t>as dos opciones anteriores son correctas</w:t>
      </w:r>
    </w:p>
    <w:p w:rsidR="00005617" w:rsidRPr="005F4E4E" w:rsidRDefault="00005617" w:rsidP="00A137C2">
      <w:pPr>
        <w:jc w:val="both"/>
        <w:rPr>
          <w:rFonts w:ascii="Arial" w:hAnsi="Arial" w:cs="Arial"/>
          <w:sz w:val="20"/>
          <w:szCs w:val="20"/>
          <w:lang w:val="es-ES_tradnl"/>
        </w:rPr>
      </w:pPr>
    </w:p>
    <w:p w:rsidR="00005617" w:rsidRPr="005F4E4E" w:rsidRDefault="00005617" w:rsidP="00A137C2">
      <w:pPr>
        <w:jc w:val="both"/>
        <w:rPr>
          <w:rFonts w:ascii="Arial" w:hAnsi="Arial" w:cs="Arial"/>
          <w:b/>
          <w:sz w:val="20"/>
          <w:szCs w:val="20"/>
          <w:lang w:val="es-ES_tradnl"/>
        </w:rPr>
      </w:pPr>
    </w:p>
    <w:p w:rsidR="00005617" w:rsidRPr="005F4E4E" w:rsidRDefault="00005617" w:rsidP="00A137C2">
      <w:pPr>
        <w:jc w:val="both"/>
        <w:rPr>
          <w:rFonts w:ascii="Arial" w:hAnsi="Arial" w:cs="Arial"/>
          <w:b/>
          <w:sz w:val="20"/>
          <w:szCs w:val="20"/>
          <w:lang w:val="es-ES_tradnl"/>
        </w:rPr>
      </w:pPr>
      <w:r w:rsidRPr="005F4E4E">
        <w:rPr>
          <w:rFonts w:ascii="Arial" w:hAnsi="Arial" w:cs="Arial"/>
          <w:b/>
          <w:sz w:val="20"/>
          <w:szCs w:val="20"/>
          <w:lang w:val="es-ES_tradnl"/>
        </w:rPr>
        <w:t>18.- El Real  Decreto-ley  9/2018,  de  3  de  agosto,  de  medidas  urgentes  para  el  desarrollo del Pacto de Estado contra la violencia de género contempla la modificación del artículo 20 de La Ley Orgánica 1/2004, de 28 de diciembre, de medidas de protección integral contra la violencia de género, contempla que:</w:t>
      </w:r>
    </w:p>
    <w:p w:rsidR="005F4E4E" w:rsidRPr="005F4E4E" w:rsidRDefault="005F4E4E" w:rsidP="00A137C2">
      <w:pPr>
        <w:jc w:val="both"/>
        <w:rPr>
          <w:rFonts w:ascii="Arial" w:hAnsi="Arial" w:cs="Arial"/>
          <w:sz w:val="20"/>
          <w:szCs w:val="20"/>
          <w:lang w:val="es-ES_tradnl"/>
        </w:rPr>
      </w:pPr>
    </w:p>
    <w:p w:rsidR="00005617" w:rsidRPr="005F4E4E" w:rsidRDefault="00005617" w:rsidP="00C05C07">
      <w:pPr>
        <w:ind w:left="284"/>
        <w:jc w:val="both"/>
        <w:rPr>
          <w:rFonts w:ascii="Arial" w:hAnsi="Arial" w:cs="Arial"/>
          <w:sz w:val="20"/>
          <w:szCs w:val="20"/>
          <w:lang w:val="es-ES_tradnl"/>
        </w:rPr>
      </w:pPr>
      <w:r w:rsidRPr="005F4E4E">
        <w:rPr>
          <w:rFonts w:ascii="Arial" w:hAnsi="Arial" w:cs="Arial"/>
          <w:sz w:val="20"/>
          <w:szCs w:val="20"/>
          <w:lang w:val="es-ES_tradnl"/>
        </w:rPr>
        <w:t>A) Las  víctimas  de  violencia  de  género  podrán  personarse  como  acusación   particular en cualquier momento del procedimiento si bien ello no permitirá retrotraer ni reiterar las actuaciones ya practicadas antes de su personación, ni podrá suponer una merma del derecho de defensa del acusado</w:t>
      </w:r>
    </w:p>
    <w:p w:rsidR="00005617" w:rsidRPr="005F4E4E" w:rsidRDefault="00005617" w:rsidP="00C05C07">
      <w:pPr>
        <w:ind w:left="284"/>
        <w:jc w:val="both"/>
        <w:rPr>
          <w:rFonts w:ascii="Arial" w:hAnsi="Arial" w:cs="Arial"/>
          <w:sz w:val="20"/>
          <w:szCs w:val="20"/>
          <w:lang w:val="es-ES_tradnl"/>
        </w:rPr>
      </w:pPr>
      <w:r w:rsidRPr="005F4E4E">
        <w:rPr>
          <w:rFonts w:ascii="Arial" w:hAnsi="Arial" w:cs="Arial"/>
          <w:sz w:val="20"/>
          <w:szCs w:val="20"/>
          <w:lang w:val="es-ES_tradnl"/>
        </w:rPr>
        <w:t>B) los Colegios de Abogados adoptarán las medidas necesarias para la designación urgente de letrado o letrada de oficio en los procedimientos que  se sigan por violencia de género y para asegurar su inmediata presencia y asistencia  a las víctimas</w:t>
      </w:r>
    </w:p>
    <w:p w:rsidR="00005617" w:rsidRPr="00D66792" w:rsidRDefault="00005617" w:rsidP="00C05C07">
      <w:pPr>
        <w:ind w:firstLine="284"/>
        <w:jc w:val="both"/>
        <w:rPr>
          <w:rFonts w:ascii="Arial" w:hAnsi="Arial" w:cs="Arial"/>
          <w:color w:val="FF0000"/>
          <w:sz w:val="20"/>
          <w:szCs w:val="20"/>
          <w:lang w:val="es-ES_tradnl"/>
        </w:rPr>
      </w:pPr>
      <w:r w:rsidRPr="00D66792">
        <w:rPr>
          <w:rFonts w:ascii="Arial" w:hAnsi="Arial" w:cs="Arial"/>
          <w:color w:val="FF0000"/>
          <w:sz w:val="20"/>
          <w:szCs w:val="20"/>
          <w:lang w:val="es-ES_tradnl"/>
        </w:rPr>
        <w:t>C) Ambas respuestas son correctas</w:t>
      </w:r>
    </w:p>
    <w:p w:rsidR="00005617" w:rsidRPr="00D66792" w:rsidRDefault="00005617" w:rsidP="00A137C2">
      <w:pPr>
        <w:jc w:val="both"/>
        <w:rPr>
          <w:rFonts w:ascii="Arial" w:hAnsi="Arial" w:cs="Arial"/>
          <w:color w:val="FF0000"/>
          <w:sz w:val="20"/>
          <w:szCs w:val="20"/>
          <w:lang w:val="es-ES_tradnl"/>
        </w:rPr>
      </w:pPr>
    </w:p>
    <w:p w:rsidR="00005617" w:rsidRPr="005F4E4E" w:rsidRDefault="00005617" w:rsidP="00A137C2">
      <w:pPr>
        <w:jc w:val="both"/>
        <w:rPr>
          <w:rFonts w:ascii="Arial" w:hAnsi="Arial" w:cs="Arial"/>
          <w:sz w:val="20"/>
          <w:szCs w:val="20"/>
          <w:lang w:val="es-ES_tradnl"/>
        </w:rPr>
      </w:pPr>
    </w:p>
    <w:p w:rsidR="00005617" w:rsidRDefault="00005617"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Default="005F4E4E" w:rsidP="00A137C2">
      <w:pPr>
        <w:jc w:val="both"/>
        <w:rPr>
          <w:rFonts w:ascii="Arial" w:hAnsi="Arial" w:cs="Arial"/>
          <w:sz w:val="20"/>
          <w:szCs w:val="20"/>
          <w:lang w:val="es-ES_tradnl"/>
        </w:rPr>
      </w:pPr>
    </w:p>
    <w:p w:rsidR="005F4E4E" w:rsidRPr="005F4E4E" w:rsidRDefault="005F4E4E" w:rsidP="00A137C2">
      <w:pPr>
        <w:jc w:val="both"/>
        <w:rPr>
          <w:rFonts w:ascii="Arial" w:hAnsi="Arial" w:cs="Arial"/>
          <w:sz w:val="20"/>
          <w:szCs w:val="20"/>
          <w:lang w:val="es-ES_tradnl"/>
        </w:rPr>
      </w:pPr>
    </w:p>
    <w:p w:rsidR="00A137C2" w:rsidRPr="005F4E4E" w:rsidRDefault="00A137C2" w:rsidP="00A137C2">
      <w:pPr>
        <w:autoSpaceDE w:val="0"/>
        <w:autoSpaceDN w:val="0"/>
        <w:adjustRightInd w:val="0"/>
        <w:spacing w:before="57" w:after="57" w:line="360" w:lineRule="auto"/>
        <w:jc w:val="both"/>
        <w:rPr>
          <w:rFonts w:ascii="Arial" w:hAnsi="Arial" w:cs="Arial"/>
          <w:b/>
          <w:bCs/>
          <w:sz w:val="20"/>
          <w:szCs w:val="20"/>
        </w:rPr>
      </w:pPr>
      <w:r w:rsidRPr="005F4E4E">
        <w:rPr>
          <w:rFonts w:ascii="Arial" w:hAnsi="Arial" w:cs="Arial"/>
          <w:b/>
          <w:bCs/>
          <w:sz w:val="20"/>
          <w:szCs w:val="20"/>
        </w:rPr>
        <w:lastRenderedPageBreak/>
        <w:t xml:space="preserve">19.-  La perspectiva de género: </w:t>
      </w:r>
    </w:p>
    <w:p w:rsidR="00A137C2" w:rsidRPr="005F4E4E" w:rsidRDefault="005F4E4E" w:rsidP="00C05C07">
      <w:pPr>
        <w:autoSpaceDE w:val="0"/>
        <w:autoSpaceDN w:val="0"/>
        <w:adjustRightInd w:val="0"/>
        <w:spacing w:before="57" w:after="57" w:line="360" w:lineRule="auto"/>
        <w:ind w:left="284"/>
        <w:jc w:val="both"/>
        <w:rPr>
          <w:rFonts w:ascii="Arial" w:hAnsi="Arial" w:cs="Arial"/>
          <w:sz w:val="20"/>
          <w:szCs w:val="20"/>
        </w:rPr>
      </w:pPr>
      <w:r>
        <w:rPr>
          <w:rFonts w:ascii="Arial" w:hAnsi="Arial" w:cs="Arial"/>
          <w:bCs/>
          <w:sz w:val="20"/>
          <w:szCs w:val="20"/>
        </w:rPr>
        <w:t>A</w:t>
      </w:r>
      <w:r w:rsidR="00A137C2" w:rsidRPr="005F4E4E">
        <w:rPr>
          <w:rFonts w:ascii="Arial" w:hAnsi="Arial" w:cs="Arial"/>
          <w:bCs/>
          <w:sz w:val="20"/>
          <w:szCs w:val="20"/>
        </w:rPr>
        <w:t xml:space="preserve">) </w:t>
      </w:r>
      <w:r w:rsidR="00A137C2" w:rsidRPr="005F4E4E">
        <w:rPr>
          <w:rFonts w:ascii="Arial" w:hAnsi="Arial" w:cs="Arial"/>
          <w:sz w:val="20"/>
          <w:szCs w:val="20"/>
        </w:rPr>
        <w:t xml:space="preserve">Es una categoría analítica y conceptual que nos sirve para comprender, explicar y transformar las relaciones de desigualdad que tienen lugar entre mujeres y hombres por el simple hecho de serlo. </w:t>
      </w:r>
    </w:p>
    <w:p w:rsidR="00A137C2" w:rsidRPr="005F4E4E" w:rsidRDefault="005F4E4E" w:rsidP="00C05C07">
      <w:pPr>
        <w:autoSpaceDE w:val="0"/>
        <w:autoSpaceDN w:val="0"/>
        <w:adjustRightInd w:val="0"/>
        <w:spacing w:before="57" w:after="57" w:line="360" w:lineRule="auto"/>
        <w:ind w:left="284"/>
        <w:jc w:val="both"/>
        <w:rPr>
          <w:rFonts w:ascii="Arial" w:hAnsi="Arial" w:cs="Arial"/>
          <w:sz w:val="20"/>
          <w:szCs w:val="20"/>
        </w:rPr>
      </w:pPr>
      <w:r>
        <w:rPr>
          <w:rFonts w:ascii="Arial" w:hAnsi="Arial" w:cs="Arial"/>
          <w:sz w:val="20"/>
          <w:szCs w:val="20"/>
        </w:rPr>
        <w:t>B</w:t>
      </w:r>
      <w:r w:rsidR="00A137C2" w:rsidRPr="005F4E4E">
        <w:rPr>
          <w:rFonts w:ascii="Arial" w:hAnsi="Arial" w:cs="Arial"/>
          <w:sz w:val="20"/>
          <w:szCs w:val="20"/>
        </w:rPr>
        <w:t xml:space="preserve">) Es la mirada que se aproxima a la realidad teniendo en cuenta la existencia de diversos géneros y sus relaciones de poder. </w:t>
      </w:r>
    </w:p>
    <w:p w:rsidR="00A137C2" w:rsidRPr="00D66792" w:rsidRDefault="005F4E4E" w:rsidP="00C05C07">
      <w:pPr>
        <w:autoSpaceDE w:val="0"/>
        <w:autoSpaceDN w:val="0"/>
        <w:adjustRightInd w:val="0"/>
        <w:spacing w:before="57" w:after="57" w:line="360" w:lineRule="auto"/>
        <w:ind w:firstLine="284"/>
        <w:jc w:val="both"/>
        <w:rPr>
          <w:rFonts w:ascii="Arial" w:hAnsi="Arial" w:cs="Arial"/>
          <w:color w:val="FF0000"/>
          <w:sz w:val="20"/>
          <w:szCs w:val="20"/>
        </w:rPr>
      </w:pPr>
      <w:r w:rsidRPr="00D66792">
        <w:rPr>
          <w:rFonts w:ascii="Arial" w:hAnsi="Arial" w:cs="Arial"/>
          <w:color w:val="FF0000"/>
          <w:sz w:val="20"/>
          <w:szCs w:val="20"/>
        </w:rPr>
        <w:t>C</w:t>
      </w:r>
      <w:r w:rsidR="00A137C2" w:rsidRPr="00D66792">
        <w:rPr>
          <w:rFonts w:ascii="Arial" w:hAnsi="Arial" w:cs="Arial"/>
          <w:color w:val="FF0000"/>
          <w:sz w:val="20"/>
          <w:szCs w:val="20"/>
        </w:rPr>
        <w:t>) Ambas son correctas.</w:t>
      </w:r>
    </w:p>
    <w:p w:rsidR="00A137C2" w:rsidRPr="005F4E4E" w:rsidRDefault="00A137C2" w:rsidP="00A137C2">
      <w:pPr>
        <w:autoSpaceDE w:val="0"/>
        <w:autoSpaceDN w:val="0"/>
        <w:adjustRightInd w:val="0"/>
        <w:spacing w:before="57" w:after="57" w:line="360" w:lineRule="auto"/>
        <w:jc w:val="both"/>
        <w:rPr>
          <w:rFonts w:ascii="Arial" w:hAnsi="Arial" w:cs="Arial"/>
          <w:b/>
          <w:sz w:val="20"/>
          <w:szCs w:val="20"/>
        </w:rPr>
      </w:pPr>
    </w:p>
    <w:p w:rsidR="00A137C2" w:rsidRPr="005F4E4E" w:rsidRDefault="00A137C2" w:rsidP="00A137C2">
      <w:pPr>
        <w:autoSpaceDE w:val="0"/>
        <w:autoSpaceDN w:val="0"/>
        <w:adjustRightInd w:val="0"/>
        <w:spacing w:before="57" w:after="57" w:line="360" w:lineRule="auto"/>
        <w:jc w:val="both"/>
        <w:rPr>
          <w:rFonts w:ascii="Arial" w:hAnsi="Arial" w:cs="Arial"/>
          <w:b/>
          <w:bCs/>
          <w:sz w:val="20"/>
          <w:szCs w:val="20"/>
        </w:rPr>
      </w:pPr>
      <w:r w:rsidRPr="005F4E4E">
        <w:rPr>
          <w:rFonts w:ascii="Arial" w:hAnsi="Arial" w:cs="Arial"/>
          <w:b/>
          <w:bCs/>
          <w:sz w:val="20"/>
          <w:szCs w:val="20"/>
        </w:rPr>
        <w:t>20. -La Ley 4/2018 de 8 de octubre recoge en su artículo 23 la red de recursos para víctimas de violencia de género compuesta por:</w:t>
      </w:r>
    </w:p>
    <w:p w:rsidR="00A137C2" w:rsidRPr="00D66792" w:rsidRDefault="005F4E4E" w:rsidP="00C05C07">
      <w:pPr>
        <w:autoSpaceDE w:val="0"/>
        <w:autoSpaceDN w:val="0"/>
        <w:adjustRightInd w:val="0"/>
        <w:spacing w:before="57" w:after="57" w:line="360" w:lineRule="auto"/>
        <w:ind w:firstLine="284"/>
        <w:jc w:val="both"/>
        <w:rPr>
          <w:rFonts w:ascii="Arial" w:hAnsi="Arial" w:cs="Arial"/>
          <w:color w:val="FF0000"/>
          <w:sz w:val="20"/>
          <w:szCs w:val="20"/>
        </w:rPr>
      </w:pPr>
      <w:r w:rsidRPr="00D66792">
        <w:rPr>
          <w:rFonts w:ascii="Arial" w:hAnsi="Arial" w:cs="Arial"/>
          <w:color w:val="FF0000"/>
          <w:sz w:val="20"/>
          <w:szCs w:val="20"/>
        </w:rPr>
        <w:t>A</w:t>
      </w:r>
      <w:r w:rsidR="00A137C2" w:rsidRPr="00D66792">
        <w:rPr>
          <w:rFonts w:ascii="Arial" w:hAnsi="Arial" w:cs="Arial"/>
          <w:color w:val="FF0000"/>
          <w:sz w:val="20"/>
          <w:szCs w:val="20"/>
        </w:rPr>
        <w:t>) Centros de la Mujer, viviendas tuteladas y recursos de acogida</w:t>
      </w:r>
    </w:p>
    <w:p w:rsidR="00A137C2" w:rsidRPr="005F4E4E" w:rsidRDefault="005F4E4E" w:rsidP="00C05C07">
      <w:pPr>
        <w:autoSpaceDE w:val="0"/>
        <w:autoSpaceDN w:val="0"/>
        <w:adjustRightInd w:val="0"/>
        <w:spacing w:before="57" w:after="57" w:line="360" w:lineRule="auto"/>
        <w:ind w:firstLine="284"/>
        <w:jc w:val="both"/>
        <w:rPr>
          <w:rFonts w:ascii="Arial" w:hAnsi="Arial" w:cs="Arial"/>
          <w:sz w:val="20"/>
          <w:szCs w:val="20"/>
        </w:rPr>
      </w:pPr>
      <w:r>
        <w:rPr>
          <w:rFonts w:ascii="Arial" w:hAnsi="Arial" w:cs="Arial"/>
          <w:sz w:val="20"/>
          <w:szCs w:val="20"/>
        </w:rPr>
        <w:t>B</w:t>
      </w:r>
      <w:r w:rsidR="00A137C2" w:rsidRPr="005F4E4E">
        <w:rPr>
          <w:rFonts w:ascii="Arial" w:hAnsi="Arial" w:cs="Arial"/>
          <w:sz w:val="20"/>
          <w:szCs w:val="20"/>
        </w:rPr>
        <w:t>) Casas de Acogida y centros de urgencia</w:t>
      </w:r>
    </w:p>
    <w:p w:rsidR="00A137C2" w:rsidRPr="005F4E4E" w:rsidRDefault="005F4E4E" w:rsidP="00C05C07">
      <w:pPr>
        <w:autoSpaceDE w:val="0"/>
        <w:autoSpaceDN w:val="0"/>
        <w:adjustRightInd w:val="0"/>
        <w:spacing w:before="57" w:after="57" w:line="360" w:lineRule="auto"/>
        <w:ind w:firstLine="284"/>
        <w:jc w:val="both"/>
        <w:rPr>
          <w:rFonts w:ascii="Arial" w:hAnsi="Arial" w:cs="Arial"/>
          <w:sz w:val="20"/>
          <w:szCs w:val="20"/>
        </w:rPr>
      </w:pPr>
      <w:r>
        <w:rPr>
          <w:rFonts w:ascii="Arial" w:hAnsi="Arial" w:cs="Arial"/>
          <w:sz w:val="20"/>
          <w:szCs w:val="20"/>
        </w:rPr>
        <w:t>C</w:t>
      </w:r>
      <w:r w:rsidR="00A137C2" w:rsidRPr="005F4E4E">
        <w:rPr>
          <w:rFonts w:ascii="Arial" w:hAnsi="Arial" w:cs="Arial"/>
          <w:sz w:val="20"/>
          <w:szCs w:val="20"/>
        </w:rPr>
        <w:t>) Ninguna es correcta.</w:t>
      </w:r>
    </w:p>
    <w:p w:rsidR="00A137C2" w:rsidRPr="005F4E4E" w:rsidRDefault="00A137C2" w:rsidP="00A137C2">
      <w:pPr>
        <w:autoSpaceDE w:val="0"/>
        <w:autoSpaceDN w:val="0"/>
        <w:adjustRightInd w:val="0"/>
        <w:spacing w:before="57" w:after="57" w:line="360" w:lineRule="auto"/>
        <w:jc w:val="both"/>
        <w:rPr>
          <w:rFonts w:ascii="Arial" w:hAnsi="Arial" w:cs="Arial"/>
          <w:sz w:val="20"/>
          <w:szCs w:val="20"/>
        </w:rPr>
      </w:pPr>
    </w:p>
    <w:p w:rsidR="00A137C2" w:rsidRPr="005F4E4E" w:rsidRDefault="00A137C2" w:rsidP="00A137C2">
      <w:pPr>
        <w:autoSpaceDE w:val="0"/>
        <w:autoSpaceDN w:val="0"/>
        <w:adjustRightInd w:val="0"/>
        <w:spacing w:before="57" w:after="57" w:line="360" w:lineRule="auto"/>
        <w:jc w:val="both"/>
        <w:rPr>
          <w:rFonts w:ascii="Arial" w:hAnsi="Arial" w:cs="Arial"/>
          <w:b/>
          <w:bCs/>
          <w:sz w:val="20"/>
          <w:szCs w:val="20"/>
        </w:rPr>
      </w:pPr>
      <w:r w:rsidRPr="005F4E4E">
        <w:rPr>
          <w:rFonts w:ascii="Arial" w:hAnsi="Arial" w:cs="Arial"/>
          <w:b/>
          <w:bCs/>
          <w:sz w:val="20"/>
          <w:szCs w:val="20"/>
        </w:rPr>
        <w:t>21.-  Entre los requisitos para las ayudas sociales dirigidas a mujeres víctimas de violencia de género con especiales dificultades para obtener un empleo se encuentra:</w:t>
      </w:r>
    </w:p>
    <w:p w:rsidR="00A137C2" w:rsidRPr="00D66792" w:rsidRDefault="001E5402" w:rsidP="00C05C07">
      <w:pPr>
        <w:autoSpaceDE w:val="0"/>
        <w:autoSpaceDN w:val="0"/>
        <w:adjustRightInd w:val="0"/>
        <w:spacing w:before="57" w:after="57" w:line="360" w:lineRule="auto"/>
        <w:ind w:left="284"/>
        <w:jc w:val="both"/>
        <w:rPr>
          <w:rFonts w:ascii="Arial" w:hAnsi="Arial" w:cs="Arial"/>
          <w:bCs/>
          <w:color w:val="FF0000"/>
          <w:sz w:val="20"/>
          <w:szCs w:val="20"/>
        </w:rPr>
      </w:pPr>
      <w:r w:rsidRPr="00D66792">
        <w:rPr>
          <w:rFonts w:ascii="Arial" w:hAnsi="Arial" w:cs="Arial"/>
          <w:bCs/>
          <w:color w:val="FF0000"/>
          <w:sz w:val="20"/>
          <w:szCs w:val="20"/>
        </w:rPr>
        <w:t>A</w:t>
      </w:r>
      <w:r w:rsidR="00A137C2" w:rsidRPr="00D66792">
        <w:rPr>
          <w:rFonts w:ascii="Arial" w:hAnsi="Arial" w:cs="Arial"/>
          <w:bCs/>
          <w:color w:val="FF0000"/>
          <w:sz w:val="20"/>
          <w:szCs w:val="20"/>
        </w:rPr>
        <w:t xml:space="preserve">) Carecer de rentas que, en cómputo mensual, superen el 75% del Salario Mínimo Interprofesional vigente, excluida la parte proporcional de dos pagas extraordinarias. </w:t>
      </w:r>
    </w:p>
    <w:p w:rsidR="00A137C2" w:rsidRPr="005F4E4E" w:rsidRDefault="001E5402" w:rsidP="00C05C07">
      <w:pPr>
        <w:autoSpaceDE w:val="0"/>
        <w:autoSpaceDN w:val="0"/>
        <w:adjustRightInd w:val="0"/>
        <w:spacing w:before="57" w:after="57" w:line="360" w:lineRule="auto"/>
        <w:ind w:left="284"/>
        <w:jc w:val="both"/>
        <w:rPr>
          <w:rFonts w:ascii="Arial" w:hAnsi="Arial" w:cs="Arial"/>
          <w:bCs/>
          <w:sz w:val="20"/>
          <w:szCs w:val="20"/>
        </w:rPr>
      </w:pPr>
      <w:r>
        <w:rPr>
          <w:rFonts w:ascii="Arial" w:hAnsi="Arial" w:cs="Arial"/>
          <w:bCs/>
          <w:sz w:val="20"/>
          <w:szCs w:val="20"/>
        </w:rPr>
        <w:t>B</w:t>
      </w:r>
      <w:r w:rsidR="00A137C2" w:rsidRPr="005F4E4E">
        <w:rPr>
          <w:rFonts w:ascii="Arial" w:hAnsi="Arial" w:cs="Arial"/>
          <w:bCs/>
          <w:sz w:val="20"/>
          <w:szCs w:val="20"/>
        </w:rPr>
        <w:t xml:space="preserve">) Carecer de rentas que, en cómputo mensual, superen el 75% del IPREM vigente, excluida la parte proporcional de dos pagas extraordinarias. </w:t>
      </w:r>
    </w:p>
    <w:p w:rsidR="00A137C2" w:rsidRPr="005F4E4E" w:rsidRDefault="001E5402" w:rsidP="00C05C07">
      <w:pPr>
        <w:autoSpaceDE w:val="0"/>
        <w:autoSpaceDN w:val="0"/>
        <w:adjustRightInd w:val="0"/>
        <w:spacing w:before="57" w:after="57" w:line="360" w:lineRule="auto"/>
        <w:ind w:left="284"/>
        <w:jc w:val="both"/>
        <w:rPr>
          <w:rFonts w:ascii="Arial" w:hAnsi="Arial" w:cs="Arial"/>
          <w:sz w:val="20"/>
          <w:szCs w:val="20"/>
        </w:rPr>
      </w:pPr>
      <w:r>
        <w:rPr>
          <w:rFonts w:ascii="Arial" w:hAnsi="Arial" w:cs="Arial"/>
          <w:sz w:val="20"/>
          <w:szCs w:val="20"/>
        </w:rPr>
        <w:t>C</w:t>
      </w:r>
      <w:r w:rsidR="00A137C2" w:rsidRPr="005F4E4E">
        <w:rPr>
          <w:rFonts w:ascii="Arial" w:hAnsi="Arial" w:cs="Arial"/>
          <w:sz w:val="20"/>
          <w:szCs w:val="20"/>
        </w:rPr>
        <w:t xml:space="preserve">) Carecer de rentas que, en cómputo anual, superen el 75% del Salario Mínimo Interprofesional vigente, excluida la parte proporcional de dos pagas extraordinarias. </w:t>
      </w:r>
    </w:p>
    <w:p w:rsidR="00A137C2" w:rsidRPr="005F4E4E" w:rsidRDefault="00A137C2" w:rsidP="00A137C2">
      <w:pPr>
        <w:autoSpaceDE w:val="0"/>
        <w:autoSpaceDN w:val="0"/>
        <w:adjustRightInd w:val="0"/>
        <w:spacing w:line="360" w:lineRule="auto"/>
        <w:jc w:val="both"/>
        <w:rPr>
          <w:rFonts w:ascii="Arial" w:hAnsi="Arial" w:cs="Arial"/>
          <w:sz w:val="20"/>
          <w:szCs w:val="20"/>
        </w:rPr>
      </w:pPr>
    </w:p>
    <w:p w:rsidR="00A137C2" w:rsidRDefault="00A137C2" w:rsidP="00A137C2">
      <w:pPr>
        <w:autoSpaceDE w:val="0"/>
        <w:autoSpaceDN w:val="0"/>
        <w:adjustRightInd w:val="0"/>
        <w:spacing w:line="360" w:lineRule="auto"/>
        <w:jc w:val="both"/>
        <w:rPr>
          <w:rFonts w:ascii="Arial" w:hAnsi="Arial" w:cs="Arial"/>
          <w:b/>
          <w:sz w:val="20"/>
          <w:szCs w:val="20"/>
        </w:rPr>
      </w:pPr>
      <w:r w:rsidRPr="005F4E4E">
        <w:rPr>
          <w:rFonts w:ascii="Arial" w:hAnsi="Arial" w:cs="Arial"/>
          <w:b/>
          <w:sz w:val="20"/>
          <w:szCs w:val="20"/>
        </w:rPr>
        <w:t xml:space="preserve">22.-  En relación a la planificación social, señala la opción incorrecta: </w:t>
      </w:r>
    </w:p>
    <w:p w:rsidR="00C05C07" w:rsidRPr="005F4E4E" w:rsidRDefault="00C05C07" w:rsidP="00A137C2">
      <w:pPr>
        <w:autoSpaceDE w:val="0"/>
        <w:autoSpaceDN w:val="0"/>
        <w:adjustRightInd w:val="0"/>
        <w:spacing w:line="360" w:lineRule="auto"/>
        <w:jc w:val="both"/>
        <w:rPr>
          <w:rFonts w:ascii="Arial" w:hAnsi="Arial" w:cs="Arial"/>
          <w:b/>
          <w:sz w:val="20"/>
          <w:szCs w:val="20"/>
        </w:rPr>
      </w:pPr>
    </w:p>
    <w:p w:rsidR="00A137C2" w:rsidRPr="005F4E4E" w:rsidRDefault="001E5402" w:rsidP="00C05C07">
      <w:pPr>
        <w:autoSpaceDE w:val="0"/>
        <w:autoSpaceDN w:val="0"/>
        <w:adjustRightInd w:val="0"/>
        <w:spacing w:line="360" w:lineRule="auto"/>
        <w:ind w:left="284"/>
        <w:jc w:val="both"/>
        <w:rPr>
          <w:rFonts w:ascii="Arial" w:hAnsi="Arial" w:cs="Arial"/>
          <w:sz w:val="20"/>
          <w:szCs w:val="20"/>
        </w:rPr>
      </w:pPr>
      <w:r>
        <w:rPr>
          <w:rFonts w:ascii="Arial" w:hAnsi="Arial" w:cs="Arial"/>
          <w:sz w:val="20"/>
          <w:szCs w:val="20"/>
        </w:rPr>
        <w:t>A</w:t>
      </w:r>
      <w:r w:rsidR="00A137C2" w:rsidRPr="005F4E4E">
        <w:rPr>
          <w:rFonts w:ascii="Arial" w:hAnsi="Arial" w:cs="Arial"/>
          <w:sz w:val="20"/>
          <w:szCs w:val="20"/>
        </w:rPr>
        <w:t>) Plan. Hace referencia a decisiones de carácter general que expresan las líneas políticas, las prioridades, los recursos, las estrategias de acción y los medios e instrumentos que se van a utilizar para alcanzar las metas y objetivos propuestos.</w:t>
      </w:r>
    </w:p>
    <w:p w:rsidR="00A137C2" w:rsidRPr="00D66792" w:rsidRDefault="001E5402" w:rsidP="00C05C07">
      <w:pPr>
        <w:autoSpaceDE w:val="0"/>
        <w:autoSpaceDN w:val="0"/>
        <w:adjustRightInd w:val="0"/>
        <w:spacing w:line="360" w:lineRule="auto"/>
        <w:ind w:left="284"/>
        <w:jc w:val="both"/>
        <w:rPr>
          <w:rFonts w:ascii="Arial" w:hAnsi="Arial" w:cs="Arial"/>
          <w:color w:val="FF0000"/>
          <w:sz w:val="20"/>
          <w:szCs w:val="20"/>
        </w:rPr>
      </w:pPr>
      <w:r w:rsidRPr="00D66792">
        <w:rPr>
          <w:rFonts w:ascii="Arial" w:hAnsi="Arial" w:cs="Arial"/>
          <w:color w:val="FF0000"/>
          <w:sz w:val="20"/>
          <w:szCs w:val="20"/>
        </w:rPr>
        <w:t>B</w:t>
      </w:r>
      <w:r w:rsidR="00A137C2" w:rsidRPr="00D66792">
        <w:rPr>
          <w:rFonts w:ascii="Arial" w:hAnsi="Arial" w:cs="Arial"/>
          <w:color w:val="FF0000"/>
          <w:sz w:val="20"/>
          <w:szCs w:val="20"/>
        </w:rPr>
        <w:t xml:space="preserve">) Programa. Conjunto de actividades que se realizan con el fin de producir determinados bienes y servicios capaces de satisfacer necesidades o resolver problemas. </w:t>
      </w:r>
    </w:p>
    <w:p w:rsidR="00A137C2" w:rsidRPr="005F4E4E" w:rsidRDefault="001E5402" w:rsidP="00C05C07">
      <w:pPr>
        <w:autoSpaceDE w:val="0"/>
        <w:autoSpaceDN w:val="0"/>
        <w:adjustRightInd w:val="0"/>
        <w:spacing w:line="360" w:lineRule="auto"/>
        <w:ind w:firstLine="284"/>
        <w:jc w:val="both"/>
        <w:rPr>
          <w:rFonts w:ascii="Arial" w:hAnsi="Arial" w:cs="Arial"/>
          <w:sz w:val="20"/>
          <w:szCs w:val="20"/>
        </w:rPr>
      </w:pPr>
      <w:r>
        <w:rPr>
          <w:rFonts w:ascii="Arial" w:hAnsi="Arial" w:cs="Arial"/>
          <w:sz w:val="20"/>
          <w:szCs w:val="20"/>
        </w:rPr>
        <w:t>C</w:t>
      </w:r>
      <w:r w:rsidR="00A137C2" w:rsidRPr="005F4E4E">
        <w:rPr>
          <w:rFonts w:ascii="Arial" w:hAnsi="Arial" w:cs="Arial"/>
          <w:sz w:val="20"/>
          <w:szCs w:val="20"/>
        </w:rPr>
        <w:t xml:space="preserve">) Proyecto: Suponen intervenciones a corto plazo. </w:t>
      </w:r>
    </w:p>
    <w:p w:rsidR="00A137C2" w:rsidRPr="005F4E4E" w:rsidRDefault="00A137C2" w:rsidP="00A137C2">
      <w:pPr>
        <w:autoSpaceDE w:val="0"/>
        <w:autoSpaceDN w:val="0"/>
        <w:adjustRightInd w:val="0"/>
        <w:spacing w:line="360" w:lineRule="auto"/>
        <w:jc w:val="both"/>
        <w:rPr>
          <w:rFonts w:ascii="Arial" w:hAnsi="Arial" w:cs="Arial"/>
          <w:sz w:val="20"/>
          <w:szCs w:val="20"/>
        </w:rPr>
      </w:pPr>
    </w:p>
    <w:p w:rsidR="001E5402" w:rsidRDefault="001E5402" w:rsidP="00A137C2">
      <w:pPr>
        <w:autoSpaceDE w:val="0"/>
        <w:autoSpaceDN w:val="0"/>
        <w:adjustRightInd w:val="0"/>
        <w:spacing w:before="57" w:after="57" w:line="360" w:lineRule="auto"/>
        <w:jc w:val="both"/>
        <w:rPr>
          <w:rFonts w:ascii="Arial" w:hAnsi="Arial" w:cs="Arial"/>
          <w:b/>
          <w:sz w:val="20"/>
          <w:szCs w:val="20"/>
        </w:rPr>
      </w:pPr>
    </w:p>
    <w:p w:rsidR="00A137C2" w:rsidRPr="005F4E4E" w:rsidRDefault="00A137C2" w:rsidP="00A137C2">
      <w:pPr>
        <w:autoSpaceDE w:val="0"/>
        <w:autoSpaceDN w:val="0"/>
        <w:adjustRightInd w:val="0"/>
        <w:spacing w:before="57" w:after="57" w:line="360" w:lineRule="auto"/>
        <w:jc w:val="both"/>
        <w:rPr>
          <w:rFonts w:ascii="Arial" w:hAnsi="Arial" w:cs="Arial"/>
          <w:b/>
          <w:sz w:val="20"/>
          <w:szCs w:val="20"/>
        </w:rPr>
      </w:pPr>
      <w:r w:rsidRPr="005F4E4E">
        <w:rPr>
          <w:rFonts w:ascii="Arial" w:hAnsi="Arial" w:cs="Arial"/>
          <w:b/>
          <w:sz w:val="20"/>
          <w:szCs w:val="20"/>
        </w:rPr>
        <w:lastRenderedPageBreak/>
        <w:t>23. Las  subvenciones a mujeres víctimas de violencia de género que deseen cursar estudios universitarios dirigidas a la obtención de un título oficial de grado o máster en universidades públicas con implantación en Castilla –La Mancha  reciben el nombre de:</w:t>
      </w:r>
    </w:p>
    <w:p w:rsidR="00A137C2" w:rsidRPr="00D66792" w:rsidRDefault="001E5402" w:rsidP="00C05C07">
      <w:pPr>
        <w:autoSpaceDE w:val="0"/>
        <w:autoSpaceDN w:val="0"/>
        <w:adjustRightInd w:val="0"/>
        <w:spacing w:before="57" w:after="57" w:line="360" w:lineRule="auto"/>
        <w:ind w:left="284"/>
        <w:jc w:val="both"/>
        <w:rPr>
          <w:rFonts w:ascii="Arial" w:hAnsi="Arial" w:cs="Arial"/>
          <w:color w:val="FF0000"/>
          <w:sz w:val="20"/>
          <w:szCs w:val="20"/>
        </w:rPr>
      </w:pPr>
      <w:r w:rsidRPr="00D66792">
        <w:rPr>
          <w:rFonts w:ascii="Arial" w:hAnsi="Arial" w:cs="Arial"/>
          <w:color w:val="FF0000"/>
          <w:sz w:val="20"/>
          <w:szCs w:val="20"/>
        </w:rPr>
        <w:t>A</w:t>
      </w:r>
      <w:r w:rsidR="00A137C2" w:rsidRPr="00D66792">
        <w:rPr>
          <w:rFonts w:ascii="Arial" w:hAnsi="Arial" w:cs="Arial"/>
          <w:color w:val="FF0000"/>
          <w:sz w:val="20"/>
          <w:szCs w:val="20"/>
        </w:rPr>
        <w:t>) Becas Leonor Serrano Pablo</w:t>
      </w:r>
    </w:p>
    <w:p w:rsidR="00A137C2" w:rsidRPr="005F4E4E" w:rsidRDefault="001E5402" w:rsidP="00C05C07">
      <w:pPr>
        <w:autoSpaceDE w:val="0"/>
        <w:autoSpaceDN w:val="0"/>
        <w:adjustRightInd w:val="0"/>
        <w:spacing w:before="57" w:after="57" w:line="360" w:lineRule="auto"/>
        <w:ind w:firstLine="284"/>
        <w:jc w:val="both"/>
        <w:rPr>
          <w:rFonts w:ascii="Arial" w:hAnsi="Arial" w:cs="Arial"/>
          <w:sz w:val="20"/>
          <w:szCs w:val="20"/>
        </w:rPr>
      </w:pPr>
      <w:r>
        <w:rPr>
          <w:rFonts w:ascii="Arial" w:hAnsi="Arial" w:cs="Arial"/>
          <w:sz w:val="20"/>
          <w:szCs w:val="20"/>
        </w:rPr>
        <w:t>B</w:t>
      </w:r>
      <w:r w:rsidR="00A137C2" w:rsidRPr="005F4E4E">
        <w:rPr>
          <w:rFonts w:ascii="Arial" w:hAnsi="Arial" w:cs="Arial"/>
          <w:sz w:val="20"/>
          <w:szCs w:val="20"/>
        </w:rPr>
        <w:t>) Becas María Zambrano</w:t>
      </w:r>
    </w:p>
    <w:p w:rsidR="00A137C2" w:rsidRPr="005F4E4E" w:rsidRDefault="001E5402" w:rsidP="00C05C07">
      <w:pPr>
        <w:autoSpaceDE w:val="0"/>
        <w:autoSpaceDN w:val="0"/>
        <w:adjustRightInd w:val="0"/>
        <w:spacing w:before="57" w:after="57" w:line="360" w:lineRule="auto"/>
        <w:ind w:firstLine="284"/>
        <w:jc w:val="both"/>
        <w:rPr>
          <w:rFonts w:ascii="Arial" w:hAnsi="Arial" w:cs="Arial"/>
          <w:sz w:val="20"/>
          <w:szCs w:val="20"/>
        </w:rPr>
      </w:pPr>
      <w:r>
        <w:rPr>
          <w:rFonts w:ascii="Arial" w:hAnsi="Arial" w:cs="Arial"/>
          <w:sz w:val="20"/>
          <w:szCs w:val="20"/>
        </w:rPr>
        <w:t>C</w:t>
      </w:r>
      <w:r w:rsidR="00A137C2" w:rsidRPr="005F4E4E">
        <w:rPr>
          <w:rFonts w:ascii="Arial" w:hAnsi="Arial" w:cs="Arial"/>
          <w:sz w:val="20"/>
          <w:szCs w:val="20"/>
        </w:rPr>
        <w:t>) Becas Leonor Castillo</w:t>
      </w:r>
    </w:p>
    <w:p w:rsidR="00A137C2" w:rsidRPr="001E5402" w:rsidRDefault="00A137C2" w:rsidP="00A137C2">
      <w:pPr>
        <w:spacing w:before="100" w:beforeAutospacing="1" w:after="100" w:afterAutospacing="1" w:line="360" w:lineRule="auto"/>
        <w:jc w:val="both"/>
        <w:rPr>
          <w:rFonts w:ascii="Arial" w:hAnsi="Arial" w:cs="Arial"/>
          <w:b/>
          <w:sz w:val="20"/>
          <w:szCs w:val="20"/>
        </w:rPr>
      </w:pPr>
      <w:r w:rsidRPr="001E5402">
        <w:rPr>
          <w:rFonts w:ascii="Arial" w:hAnsi="Arial" w:cs="Arial"/>
          <w:b/>
          <w:sz w:val="20"/>
          <w:szCs w:val="20"/>
        </w:rPr>
        <w:t>24. El Instituto de la Mujer Regional, en su web oficial recoge el  alojamiento a mujeres víctimas de violencia machista que se encuentren en situación de desprotección en  Castilla-La Mancha. La red de recursos de acogimiento está formada por:</w:t>
      </w:r>
    </w:p>
    <w:p w:rsidR="00A137C2" w:rsidRPr="005F4E4E" w:rsidRDefault="001E5402" w:rsidP="00C05C07">
      <w:pPr>
        <w:spacing w:before="100" w:beforeAutospacing="1" w:after="100" w:afterAutospacing="1" w:line="360" w:lineRule="auto"/>
        <w:ind w:left="284"/>
        <w:jc w:val="both"/>
        <w:rPr>
          <w:rFonts w:ascii="Arial" w:hAnsi="Arial" w:cs="Arial"/>
          <w:sz w:val="20"/>
          <w:szCs w:val="20"/>
        </w:rPr>
      </w:pPr>
      <w:r>
        <w:rPr>
          <w:rFonts w:ascii="Arial" w:hAnsi="Arial" w:cs="Arial"/>
          <w:sz w:val="20"/>
          <w:szCs w:val="20"/>
        </w:rPr>
        <w:t>A</w:t>
      </w:r>
      <w:r w:rsidR="00A137C2" w:rsidRPr="005F4E4E">
        <w:rPr>
          <w:rFonts w:ascii="Arial" w:hAnsi="Arial" w:cs="Arial"/>
          <w:sz w:val="20"/>
          <w:szCs w:val="20"/>
        </w:rPr>
        <w:t>) Centros de Urgencia y  Casas de acogida para mujeres Jóvenes.</w:t>
      </w:r>
    </w:p>
    <w:p w:rsidR="00A137C2" w:rsidRPr="005F4E4E" w:rsidRDefault="001E5402" w:rsidP="00C05C07">
      <w:pPr>
        <w:spacing w:before="100" w:beforeAutospacing="1" w:after="100" w:afterAutospacing="1" w:line="360" w:lineRule="auto"/>
        <w:ind w:firstLine="284"/>
        <w:jc w:val="both"/>
        <w:rPr>
          <w:rFonts w:ascii="Arial" w:hAnsi="Arial" w:cs="Arial"/>
          <w:sz w:val="20"/>
          <w:szCs w:val="20"/>
        </w:rPr>
      </w:pPr>
      <w:r>
        <w:rPr>
          <w:rFonts w:ascii="Arial" w:hAnsi="Arial" w:cs="Arial"/>
          <w:sz w:val="20"/>
          <w:szCs w:val="20"/>
        </w:rPr>
        <w:t>B</w:t>
      </w:r>
      <w:r w:rsidR="00A137C2" w:rsidRPr="005F4E4E">
        <w:rPr>
          <w:rFonts w:ascii="Arial" w:hAnsi="Arial" w:cs="Arial"/>
          <w:sz w:val="20"/>
          <w:szCs w:val="20"/>
        </w:rPr>
        <w:t>) CUR y Casas de Acogida.</w:t>
      </w:r>
    </w:p>
    <w:p w:rsidR="00A137C2" w:rsidRPr="00D66792" w:rsidRDefault="001E5402" w:rsidP="00C05C07">
      <w:pPr>
        <w:spacing w:before="100" w:beforeAutospacing="1" w:after="100" w:afterAutospacing="1" w:line="360" w:lineRule="auto"/>
        <w:ind w:firstLine="284"/>
        <w:jc w:val="both"/>
        <w:rPr>
          <w:rFonts w:ascii="Arial" w:hAnsi="Arial" w:cs="Arial"/>
          <w:color w:val="FF0000"/>
          <w:sz w:val="20"/>
          <w:szCs w:val="20"/>
        </w:rPr>
      </w:pPr>
      <w:r w:rsidRPr="00D66792">
        <w:rPr>
          <w:rFonts w:ascii="Arial" w:hAnsi="Arial" w:cs="Arial"/>
          <w:color w:val="FF0000"/>
          <w:sz w:val="20"/>
          <w:szCs w:val="20"/>
        </w:rPr>
        <w:t>C</w:t>
      </w:r>
      <w:r w:rsidR="00A137C2" w:rsidRPr="00D66792">
        <w:rPr>
          <w:rFonts w:ascii="Arial" w:hAnsi="Arial" w:cs="Arial"/>
          <w:color w:val="FF0000"/>
          <w:sz w:val="20"/>
          <w:szCs w:val="20"/>
        </w:rPr>
        <w:t>) Ninguna es correcta.</w:t>
      </w:r>
    </w:p>
    <w:p w:rsidR="00A137C2" w:rsidRDefault="00A137C2" w:rsidP="00A137C2">
      <w:pPr>
        <w:autoSpaceDE w:val="0"/>
        <w:autoSpaceDN w:val="0"/>
        <w:adjustRightInd w:val="0"/>
        <w:spacing w:line="360" w:lineRule="auto"/>
        <w:jc w:val="both"/>
        <w:rPr>
          <w:rFonts w:ascii="Arial" w:hAnsi="Arial" w:cs="Arial"/>
          <w:b/>
          <w:bCs/>
          <w:sz w:val="20"/>
          <w:szCs w:val="20"/>
        </w:rPr>
      </w:pPr>
      <w:r w:rsidRPr="001E5402">
        <w:rPr>
          <w:rFonts w:ascii="Arial" w:hAnsi="Arial" w:cs="Arial"/>
          <w:b/>
          <w:bCs/>
          <w:sz w:val="20"/>
          <w:szCs w:val="20"/>
        </w:rPr>
        <w:t>25. ¿Qué requisito  es necesario para poder ser beneficiaria de la ayuda de solidaridad  para mujeres víctimas de la violencia de género en Castilla-La Mancha?</w:t>
      </w:r>
    </w:p>
    <w:p w:rsidR="001E5402" w:rsidRPr="001E5402" w:rsidRDefault="001E5402" w:rsidP="00A137C2">
      <w:pPr>
        <w:autoSpaceDE w:val="0"/>
        <w:autoSpaceDN w:val="0"/>
        <w:adjustRightInd w:val="0"/>
        <w:spacing w:line="360" w:lineRule="auto"/>
        <w:jc w:val="both"/>
        <w:rPr>
          <w:rFonts w:ascii="Arial" w:hAnsi="Arial" w:cs="Arial"/>
          <w:b/>
          <w:bCs/>
          <w:sz w:val="20"/>
          <w:szCs w:val="20"/>
        </w:rPr>
      </w:pPr>
    </w:p>
    <w:p w:rsidR="00A137C2" w:rsidRPr="005F4E4E" w:rsidRDefault="001E5402" w:rsidP="00C05C07">
      <w:pPr>
        <w:autoSpaceDE w:val="0"/>
        <w:autoSpaceDN w:val="0"/>
        <w:adjustRightInd w:val="0"/>
        <w:spacing w:line="360" w:lineRule="auto"/>
        <w:ind w:left="284"/>
        <w:jc w:val="both"/>
        <w:rPr>
          <w:rFonts w:ascii="Arial" w:hAnsi="Arial" w:cs="Arial"/>
          <w:sz w:val="20"/>
          <w:szCs w:val="20"/>
        </w:rPr>
      </w:pPr>
      <w:r>
        <w:rPr>
          <w:rFonts w:ascii="Arial" w:hAnsi="Arial" w:cs="Arial"/>
          <w:sz w:val="20"/>
          <w:szCs w:val="20"/>
        </w:rPr>
        <w:t>A</w:t>
      </w:r>
      <w:r w:rsidR="00A137C2" w:rsidRPr="005F4E4E">
        <w:rPr>
          <w:rFonts w:ascii="Arial" w:hAnsi="Arial" w:cs="Arial"/>
          <w:sz w:val="20"/>
          <w:szCs w:val="20"/>
        </w:rPr>
        <w:t>) Estar empadronada con una antigüedad de 1 año en Castilla-La Mancha</w:t>
      </w:r>
    </w:p>
    <w:p w:rsidR="00A137C2" w:rsidRPr="00FA6F8D" w:rsidRDefault="001E5402" w:rsidP="00C05C07">
      <w:pPr>
        <w:autoSpaceDE w:val="0"/>
        <w:autoSpaceDN w:val="0"/>
        <w:adjustRightInd w:val="0"/>
        <w:spacing w:line="360" w:lineRule="auto"/>
        <w:ind w:firstLine="284"/>
        <w:jc w:val="both"/>
        <w:rPr>
          <w:rFonts w:ascii="Arial" w:hAnsi="Arial" w:cs="Arial"/>
          <w:color w:val="FF0000"/>
          <w:sz w:val="20"/>
          <w:szCs w:val="20"/>
        </w:rPr>
      </w:pPr>
      <w:r w:rsidRPr="00FA6F8D">
        <w:rPr>
          <w:rFonts w:ascii="Arial" w:hAnsi="Arial" w:cs="Arial"/>
          <w:color w:val="FF0000"/>
          <w:sz w:val="20"/>
          <w:szCs w:val="20"/>
        </w:rPr>
        <w:t>B</w:t>
      </w:r>
      <w:r w:rsidR="00A137C2" w:rsidRPr="00FA6F8D">
        <w:rPr>
          <w:rFonts w:ascii="Arial" w:hAnsi="Arial" w:cs="Arial"/>
          <w:color w:val="FF0000"/>
          <w:sz w:val="20"/>
          <w:szCs w:val="20"/>
        </w:rPr>
        <w:t>) Tener el domicilio fiscal en castilla-La Mancha</w:t>
      </w:r>
    </w:p>
    <w:p w:rsidR="00A137C2" w:rsidRPr="005F4E4E" w:rsidRDefault="001E5402" w:rsidP="00C05C07">
      <w:pPr>
        <w:autoSpaceDE w:val="0"/>
        <w:autoSpaceDN w:val="0"/>
        <w:adjustRightInd w:val="0"/>
        <w:spacing w:line="360" w:lineRule="auto"/>
        <w:ind w:firstLine="284"/>
        <w:jc w:val="both"/>
        <w:rPr>
          <w:rFonts w:ascii="Arial" w:hAnsi="Arial" w:cs="Arial"/>
          <w:sz w:val="20"/>
          <w:szCs w:val="20"/>
        </w:rPr>
      </w:pPr>
      <w:r>
        <w:rPr>
          <w:rFonts w:ascii="Arial" w:hAnsi="Arial" w:cs="Arial"/>
          <w:sz w:val="20"/>
          <w:szCs w:val="20"/>
        </w:rPr>
        <w:t>C</w:t>
      </w:r>
      <w:r w:rsidR="00A137C2" w:rsidRPr="005F4E4E">
        <w:rPr>
          <w:rFonts w:ascii="Arial" w:hAnsi="Arial" w:cs="Arial"/>
          <w:sz w:val="20"/>
          <w:szCs w:val="20"/>
        </w:rPr>
        <w:t>) No es necesario ningún periodo de antigüedad en Padrón</w:t>
      </w:r>
    </w:p>
    <w:p w:rsidR="00A137C2" w:rsidRPr="005F4E4E" w:rsidRDefault="00A137C2" w:rsidP="00A137C2">
      <w:pPr>
        <w:autoSpaceDE w:val="0"/>
        <w:autoSpaceDN w:val="0"/>
        <w:adjustRightInd w:val="0"/>
        <w:spacing w:line="360" w:lineRule="auto"/>
        <w:jc w:val="both"/>
        <w:rPr>
          <w:rFonts w:ascii="Arial" w:hAnsi="Arial" w:cs="Arial"/>
          <w:sz w:val="20"/>
          <w:szCs w:val="20"/>
        </w:rPr>
      </w:pPr>
    </w:p>
    <w:p w:rsidR="00A137C2" w:rsidRPr="005F4E4E" w:rsidRDefault="00A137C2" w:rsidP="00A137C2">
      <w:pPr>
        <w:autoSpaceDE w:val="0"/>
        <w:autoSpaceDN w:val="0"/>
        <w:adjustRightInd w:val="0"/>
        <w:spacing w:line="360" w:lineRule="auto"/>
        <w:jc w:val="both"/>
        <w:rPr>
          <w:rFonts w:ascii="Arial" w:hAnsi="Arial" w:cs="Arial"/>
          <w:sz w:val="20"/>
          <w:szCs w:val="20"/>
        </w:rPr>
      </w:pPr>
      <w:r w:rsidRPr="001E5402">
        <w:rPr>
          <w:rFonts w:ascii="Arial" w:hAnsi="Arial" w:cs="Arial"/>
          <w:b/>
          <w:sz w:val="20"/>
          <w:szCs w:val="20"/>
        </w:rPr>
        <w:t>26.-. Los Consejos de la Mujer o consejos de igualdad locales no tienen entre sus competencias</w:t>
      </w:r>
      <w:r w:rsidRPr="005F4E4E">
        <w:rPr>
          <w:rFonts w:ascii="Arial" w:hAnsi="Arial" w:cs="Arial"/>
          <w:sz w:val="20"/>
          <w:szCs w:val="20"/>
        </w:rPr>
        <w:t>:</w:t>
      </w:r>
    </w:p>
    <w:p w:rsidR="00A137C2" w:rsidRPr="005F4E4E" w:rsidRDefault="001E5402" w:rsidP="00C05C07">
      <w:pPr>
        <w:spacing w:before="100" w:beforeAutospacing="1" w:after="100" w:afterAutospacing="1" w:line="360" w:lineRule="auto"/>
        <w:ind w:firstLine="284"/>
        <w:jc w:val="both"/>
        <w:rPr>
          <w:rFonts w:ascii="Arial" w:hAnsi="Arial" w:cs="Arial"/>
          <w:sz w:val="20"/>
          <w:szCs w:val="20"/>
        </w:rPr>
      </w:pPr>
      <w:r>
        <w:rPr>
          <w:rFonts w:ascii="Arial" w:hAnsi="Arial" w:cs="Arial"/>
          <w:sz w:val="20"/>
          <w:szCs w:val="20"/>
        </w:rPr>
        <w:t>A</w:t>
      </w:r>
      <w:r w:rsidR="00A137C2" w:rsidRPr="005F4E4E">
        <w:rPr>
          <w:rFonts w:ascii="Arial" w:hAnsi="Arial" w:cs="Arial"/>
          <w:sz w:val="20"/>
          <w:szCs w:val="20"/>
        </w:rPr>
        <w:t xml:space="preserve">) </w:t>
      </w:r>
      <w:r w:rsidR="00A137C2" w:rsidRPr="005F4E4E">
        <w:rPr>
          <w:rFonts w:ascii="Arial" w:hAnsi="Arial" w:cs="Arial"/>
          <w:bCs/>
          <w:sz w:val="20"/>
          <w:szCs w:val="20"/>
        </w:rPr>
        <w:t> </w:t>
      </w:r>
      <w:r>
        <w:rPr>
          <w:rFonts w:ascii="Arial" w:hAnsi="Arial" w:cs="Arial"/>
          <w:sz w:val="20"/>
          <w:szCs w:val="20"/>
        </w:rPr>
        <w:t>A</w:t>
      </w:r>
      <w:r w:rsidR="00A137C2" w:rsidRPr="005F4E4E">
        <w:rPr>
          <w:rFonts w:ascii="Arial" w:hAnsi="Arial" w:cs="Arial"/>
          <w:sz w:val="20"/>
          <w:szCs w:val="20"/>
        </w:rPr>
        <w:t xml:space="preserve">sesorar  en programas, proyectos y planes </w:t>
      </w:r>
    </w:p>
    <w:p w:rsidR="00A137C2" w:rsidRPr="00D66792" w:rsidRDefault="001E5402" w:rsidP="00C05C07">
      <w:pPr>
        <w:spacing w:before="100" w:beforeAutospacing="1" w:after="100" w:afterAutospacing="1" w:line="360" w:lineRule="auto"/>
        <w:ind w:firstLine="284"/>
        <w:jc w:val="both"/>
        <w:rPr>
          <w:rFonts w:ascii="Arial" w:hAnsi="Arial" w:cs="Arial"/>
          <w:color w:val="FF0000"/>
          <w:sz w:val="20"/>
          <w:szCs w:val="20"/>
        </w:rPr>
      </w:pPr>
      <w:r w:rsidRPr="00D66792">
        <w:rPr>
          <w:rFonts w:ascii="Arial" w:hAnsi="Arial" w:cs="Arial"/>
          <w:color w:val="FF0000"/>
          <w:sz w:val="20"/>
          <w:szCs w:val="20"/>
        </w:rPr>
        <w:t>B</w:t>
      </w:r>
      <w:r w:rsidR="00A137C2" w:rsidRPr="00D66792">
        <w:rPr>
          <w:rFonts w:ascii="Arial" w:hAnsi="Arial" w:cs="Arial"/>
          <w:color w:val="FF0000"/>
          <w:sz w:val="20"/>
          <w:szCs w:val="20"/>
        </w:rPr>
        <w:t xml:space="preserve">) </w:t>
      </w:r>
      <w:r w:rsidRPr="00D66792">
        <w:rPr>
          <w:rFonts w:ascii="Arial" w:hAnsi="Arial" w:cs="Arial"/>
          <w:color w:val="FF0000"/>
          <w:sz w:val="20"/>
          <w:szCs w:val="20"/>
        </w:rPr>
        <w:t>E</w:t>
      </w:r>
      <w:r w:rsidR="00A137C2" w:rsidRPr="00D66792">
        <w:rPr>
          <w:rFonts w:ascii="Arial" w:hAnsi="Arial" w:cs="Arial"/>
          <w:color w:val="FF0000"/>
          <w:sz w:val="20"/>
          <w:szCs w:val="20"/>
        </w:rPr>
        <w:t xml:space="preserve">jecutar la política de igualdad municipal </w:t>
      </w:r>
    </w:p>
    <w:p w:rsidR="00A137C2" w:rsidRDefault="001E5402" w:rsidP="00C05C07">
      <w:pPr>
        <w:spacing w:before="100" w:beforeAutospacing="1" w:after="100" w:afterAutospacing="1" w:line="360" w:lineRule="auto"/>
        <w:ind w:firstLine="284"/>
        <w:jc w:val="both"/>
        <w:rPr>
          <w:rFonts w:ascii="Arial" w:hAnsi="Arial" w:cs="Arial"/>
          <w:sz w:val="20"/>
          <w:szCs w:val="20"/>
        </w:rPr>
      </w:pPr>
      <w:r>
        <w:rPr>
          <w:rFonts w:ascii="Arial" w:hAnsi="Arial" w:cs="Arial"/>
          <w:sz w:val="20"/>
          <w:szCs w:val="20"/>
        </w:rPr>
        <w:t>C)  P</w:t>
      </w:r>
      <w:r w:rsidR="00A137C2" w:rsidRPr="005F4E4E">
        <w:rPr>
          <w:rFonts w:ascii="Arial" w:hAnsi="Arial" w:cs="Arial"/>
          <w:sz w:val="20"/>
          <w:szCs w:val="20"/>
        </w:rPr>
        <w:t xml:space="preserve">roponer iniciativas relacionadas con la consecución de la igualdad de género. </w:t>
      </w:r>
    </w:p>
    <w:p w:rsidR="001E5402" w:rsidRDefault="001E5402" w:rsidP="00A137C2">
      <w:pPr>
        <w:spacing w:before="100" w:beforeAutospacing="1" w:after="100" w:afterAutospacing="1" w:line="360" w:lineRule="auto"/>
        <w:jc w:val="both"/>
        <w:rPr>
          <w:rFonts w:ascii="Arial" w:hAnsi="Arial" w:cs="Arial"/>
          <w:sz w:val="20"/>
          <w:szCs w:val="20"/>
        </w:rPr>
      </w:pPr>
    </w:p>
    <w:p w:rsidR="001E5402" w:rsidRDefault="001E5402" w:rsidP="00A137C2">
      <w:pPr>
        <w:spacing w:before="100" w:beforeAutospacing="1" w:after="100" w:afterAutospacing="1" w:line="360" w:lineRule="auto"/>
        <w:jc w:val="both"/>
        <w:rPr>
          <w:rFonts w:ascii="Arial" w:hAnsi="Arial" w:cs="Arial"/>
          <w:sz w:val="20"/>
          <w:szCs w:val="20"/>
        </w:rPr>
      </w:pPr>
    </w:p>
    <w:p w:rsidR="001E5402" w:rsidRPr="005F4E4E" w:rsidRDefault="001E5402" w:rsidP="00A137C2">
      <w:pPr>
        <w:spacing w:before="100" w:beforeAutospacing="1" w:after="100" w:afterAutospacing="1" w:line="360" w:lineRule="auto"/>
        <w:jc w:val="both"/>
        <w:rPr>
          <w:rFonts w:ascii="Arial" w:hAnsi="Arial" w:cs="Arial"/>
          <w:sz w:val="20"/>
          <w:szCs w:val="20"/>
        </w:rPr>
      </w:pPr>
    </w:p>
    <w:p w:rsidR="001E5402" w:rsidRDefault="001E5402" w:rsidP="00A137C2">
      <w:pPr>
        <w:pStyle w:val="Ttulo5"/>
        <w:shd w:val="clear" w:color="auto" w:fill="FFFFFF"/>
        <w:spacing w:before="360" w:after="180"/>
        <w:jc w:val="both"/>
        <w:rPr>
          <w:rFonts w:ascii="Arial" w:hAnsi="Arial" w:cs="Arial"/>
          <w:b/>
          <w:sz w:val="20"/>
          <w:szCs w:val="20"/>
        </w:rPr>
      </w:pPr>
    </w:p>
    <w:p w:rsidR="00A137C2" w:rsidRPr="001E5402" w:rsidRDefault="00A137C2" w:rsidP="00A137C2">
      <w:pPr>
        <w:pStyle w:val="Ttulo5"/>
        <w:shd w:val="clear" w:color="auto" w:fill="FFFFFF"/>
        <w:spacing w:before="360" w:after="180"/>
        <w:jc w:val="both"/>
        <w:rPr>
          <w:rFonts w:ascii="Arial" w:hAnsi="Arial" w:cs="Arial"/>
          <w:b/>
          <w:color w:val="333333"/>
          <w:sz w:val="20"/>
          <w:szCs w:val="20"/>
        </w:rPr>
      </w:pPr>
      <w:r w:rsidRPr="001E5402">
        <w:rPr>
          <w:rFonts w:ascii="Arial" w:hAnsi="Arial" w:cs="Arial"/>
          <w:b/>
          <w:sz w:val="20"/>
          <w:szCs w:val="20"/>
        </w:rPr>
        <w:t xml:space="preserve">27.-  </w:t>
      </w:r>
      <w:r w:rsidRPr="001E5402">
        <w:rPr>
          <w:rFonts w:ascii="Arial" w:hAnsi="Arial" w:cs="Arial"/>
          <w:b/>
          <w:color w:val="333333"/>
          <w:sz w:val="20"/>
          <w:szCs w:val="20"/>
        </w:rPr>
        <w:t xml:space="preserve">Los Servicios Sociales de Atención Primaria: </w:t>
      </w:r>
    </w:p>
    <w:p w:rsidR="00A137C2" w:rsidRPr="00D66792" w:rsidRDefault="00A137C2" w:rsidP="00A137C2">
      <w:pPr>
        <w:pStyle w:val="Prrafodelista"/>
        <w:numPr>
          <w:ilvl w:val="0"/>
          <w:numId w:val="12"/>
        </w:numPr>
        <w:jc w:val="both"/>
        <w:rPr>
          <w:rFonts w:ascii="Arial" w:hAnsi="Arial" w:cs="Arial"/>
          <w:color w:val="FF0000"/>
          <w:sz w:val="20"/>
          <w:szCs w:val="20"/>
          <w:shd w:val="clear" w:color="auto" w:fill="FFFFFF"/>
        </w:rPr>
      </w:pPr>
      <w:r w:rsidRPr="00D66792">
        <w:rPr>
          <w:rFonts w:ascii="Arial" w:hAnsi="Arial" w:cs="Arial"/>
          <w:color w:val="FF0000"/>
          <w:sz w:val="20"/>
          <w:szCs w:val="20"/>
          <w:shd w:val="clear" w:color="auto" w:fill="FFFFFF"/>
        </w:rPr>
        <w:t>Constituyen el primer nivel de atención del Sistema Público de Servicios Sociales. Son servicios de titularidad y gestión pública.</w:t>
      </w:r>
    </w:p>
    <w:p w:rsidR="00A137C2" w:rsidRPr="005F4E4E" w:rsidRDefault="00A137C2" w:rsidP="00A137C2">
      <w:pPr>
        <w:jc w:val="both"/>
        <w:rPr>
          <w:rFonts w:ascii="Arial" w:hAnsi="Arial" w:cs="Arial"/>
          <w:color w:val="333333"/>
          <w:sz w:val="20"/>
          <w:szCs w:val="20"/>
          <w:shd w:val="clear" w:color="auto" w:fill="FFFFFF"/>
        </w:rPr>
      </w:pPr>
    </w:p>
    <w:p w:rsidR="00A137C2" w:rsidRPr="005F4E4E" w:rsidRDefault="00A137C2" w:rsidP="00A137C2">
      <w:pPr>
        <w:pStyle w:val="Prrafodelista"/>
        <w:numPr>
          <w:ilvl w:val="0"/>
          <w:numId w:val="12"/>
        </w:numPr>
        <w:jc w:val="both"/>
        <w:rPr>
          <w:rFonts w:ascii="Arial" w:hAnsi="Arial" w:cs="Arial"/>
          <w:color w:val="333333"/>
          <w:sz w:val="20"/>
          <w:szCs w:val="20"/>
          <w:shd w:val="clear" w:color="auto" w:fill="FFFFFF"/>
        </w:rPr>
      </w:pPr>
      <w:r w:rsidRPr="005F4E4E">
        <w:rPr>
          <w:rFonts w:ascii="Arial" w:hAnsi="Arial" w:cs="Arial"/>
          <w:color w:val="333333"/>
          <w:sz w:val="20"/>
          <w:szCs w:val="20"/>
          <w:shd w:val="clear" w:color="auto" w:fill="FFFFFF"/>
        </w:rPr>
        <w:t xml:space="preserve">Constituyen el primer nivel de atención del Sistema Público de Servicios Sociales. Son servicios de titularidad y gestión privada. </w:t>
      </w:r>
    </w:p>
    <w:p w:rsidR="00A137C2" w:rsidRPr="005F4E4E" w:rsidRDefault="00A137C2" w:rsidP="00A137C2">
      <w:pPr>
        <w:pStyle w:val="Prrafodelista"/>
        <w:rPr>
          <w:rFonts w:ascii="Arial" w:hAnsi="Arial" w:cs="Arial"/>
          <w:color w:val="333333"/>
          <w:sz w:val="20"/>
          <w:szCs w:val="20"/>
          <w:shd w:val="clear" w:color="auto" w:fill="FFFFFF"/>
        </w:rPr>
      </w:pPr>
    </w:p>
    <w:p w:rsidR="00A137C2" w:rsidRPr="005F4E4E" w:rsidRDefault="00A137C2" w:rsidP="00A137C2">
      <w:pPr>
        <w:pStyle w:val="Prrafodelista"/>
        <w:numPr>
          <w:ilvl w:val="0"/>
          <w:numId w:val="12"/>
        </w:numPr>
        <w:jc w:val="both"/>
        <w:rPr>
          <w:rFonts w:ascii="Arial" w:hAnsi="Arial" w:cs="Arial"/>
          <w:color w:val="333333"/>
          <w:sz w:val="20"/>
          <w:szCs w:val="20"/>
          <w:shd w:val="clear" w:color="auto" w:fill="FFFFFF"/>
        </w:rPr>
      </w:pPr>
      <w:r w:rsidRPr="005F4E4E">
        <w:rPr>
          <w:rFonts w:ascii="Arial" w:hAnsi="Arial" w:cs="Arial"/>
          <w:color w:val="333333"/>
          <w:sz w:val="20"/>
          <w:szCs w:val="20"/>
          <w:shd w:val="clear" w:color="auto" w:fill="FFFFFF"/>
        </w:rPr>
        <w:t xml:space="preserve"> Dan respuesta a necesidades específicas de las personas que requieren una atención de mayor especialización técnica. </w:t>
      </w:r>
    </w:p>
    <w:p w:rsidR="00A137C2" w:rsidRPr="005F4E4E" w:rsidRDefault="00A137C2" w:rsidP="00A137C2">
      <w:pPr>
        <w:jc w:val="both"/>
        <w:rPr>
          <w:rFonts w:ascii="Arial" w:hAnsi="Arial" w:cs="Arial"/>
          <w:color w:val="333333"/>
          <w:sz w:val="20"/>
          <w:szCs w:val="20"/>
          <w:shd w:val="clear" w:color="auto" w:fill="FFFFFF"/>
        </w:rPr>
      </w:pPr>
    </w:p>
    <w:p w:rsidR="00A137C2" w:rsidRPr="005F4E4E" w:rsidRDefault="00A137C2" w:rsidP="00A137C2">
      <w:pPr>
        <w:jc w:val="both"/>
        <w:rPr>
          <w:rFonts w:ascii="Arial" w:hAnsi="Arial" w:cs="Arial"/>
          <w:color w:val="333333"/>
          <w:sz w:val="20"/>
          <w:szCs w:val="20"/>
          <w:shd w:val="clear" w:color="auto" w:fill="FFFFFF"/>
        </w:rPr>
      </w:pPr>
    </w:p>
    <w:p w:rsidR="00A137C2" w:rsidRDefault="00997E40" w:rsidP="00A137C2">
      <w:pPr>
        <w:jc w:val="both"/>
        <w:rPr>
          <w:rFonts w:ascii="Arial" w:hAnsi="Arial" w:cs="Arial"/>
          <w:b/>
          <w:color w:val="333333"/>
          <w:sz w:val="20"/>
          <w:szCs w:val="20"/>
          <w:shd w:val="clear" w:color="auto" w:fill="FFFFFF"/>
        </w:rPr>
      </w:pPr>
      <w:r>
        <w:rPr>
          <w:rFonts w:ascii="Arial" w:hAnsi="Arial" w:cs="Arial"/>
          <w:b/>
          <w:color w:val="333333"/>
          <w:sz w:val="20"/>
          <w:szCs w:val="20"/>
          <w:shd w:val="clear" w:color="auto" w:fill="FFFFFF"/>
        </w:rPr>
        <w:t>28.- El Punto de Encuentro Familiar (P.E.F.) es:</w:t>
      </w:r>
    </w:p>
    <w:p w:rsidR="00E039E8" w:rsidRDefault="00E039E8" w:rsidP="00A137C2">
      <w:pPr>
        <w:jc w:val="both"/>
        <w:rPr>
          <w:rFonts w:ascii="Arial" w:hAnsi="Arial" w:cs="Arial"/>
          <w:b/>
          <w:color w:val="333333"/>
          <w:sz w:val="20"/>
          <w:szCs w:val="20"/>
          <w:shd w:val="clear" w:color="auto" w:fill="FFFFFF"/>
        </w:rPr>
      </w:pPr>
    </w:p>
    <w:p w:rsidR="00E039E8" w:rsidRDefault="00E039E8" w:rsidP="00A137C2">
      <w:pPr>
        <w:jc w:val="both"/>
        <w:rPr>
          <w:rFonts w:ascii="Arial" w:hAnsi="Arial" w:cs="Arial"/>
          <w:b/>
          <w:color w:val="333333"/>
          <w:sz w:val="20"/>
          <w:szCs w:val="20"/>
          <w:shd w:val="clear" w:color="auto" w:fill="FFFFFF"/>
        </w:rPr>
      </w:pPr>
    </w:p>
    <w:p w:rsidR="00E039E8" w:rsidRDefault="00E039E8" w:rsidP="00E039E8">
      <w:pPr>
        <w:pStyle w:val="Prrafodelista"/>
        <w:numPr>
          <w:ilvl w:val="0"/>
          <w:numId w:val="13"/>
        </w:numPr>
        <w:jc w:val="both"/>
        <w:rPr>
          <w:rFonts w:ascii="Arial" w:hAnsi="Arial" w:cs="Arial"/>
          <w:color w:val="333333"/>
          <w:sz w:val="20"/>
          <w:szCs w:val="20"/>
          <w:shd w:val="clear" w:color="auto" w:fill="FFFFFF"/>
        </w:rPr>
      </w:pPr>
      <w:r w:rsidRPr="00E039E8">
        <w:rPr>
          <w:rFonts w:ascii="Arial" w:hAnsi="Arial" w:cs="Arial"/>
          <w:color w:val="333333"/>
          <w:sz w:val="20"/>
          <w:szCs w:val="20"/>
          <w:shd w:val="clear" w:color="auto" w:fill="FFFFFF"/>
        </w:rPr>
        <w:t>Un organismo autónomo para formulación de soluciones a supuestos conflictivos que se den en el seno de la vida familiar.</w:t>
      </w:r>
    </w:p>
    <w:p w:rsidR="00CA5B2E" w:rsidRPr="00E039E8" w:rsidRDefault="00CA5B2E" w:rsidP="00CA5B2E">
      <w:pPr>
        <w:pStyle w:val="Prrafodelista"/>
        <w:jc w:val="both"/>
        <w:rPr>
          <w:rFonts w:ascii="Arial" w:hAnsi="Arial" w:cs="Arial"/>
          <w:color w:val="333333"/>
          <w:sz w:val="20"/>
          <w:szCs w:val="20"/>
          <w:shd w:val="clear" w:color="auto" w:fill="FFFFFF"/>
        </w:rPr>
      </w:pPr>
    </w:p>
    <w:p w:rsidR="00E039E8" w:rsidRPr="00D66792" w:rsidRDefault="00E039E8" w:rsidP="00E039E8">
      <w:pPr>
        <w:pStyle w:val="Prrafodelista"/>
        <w:numPr>
          <w:ilvl w:val="0"/>
          <w:numId w:val="13"/>
        </w:numPr>
        <w:jc w:val="both"/>
        <w:rPr>
          <w:rFonts w:ascii="Arial" w:hAnsi="Arial" w:cs="Arial"/>
          <w:color w:val="FF0000"/>
          <w:sz w:val="20"/>
          <w:szCs w:val="20"/>
          <w:shd w:val="clear" w:color="auto" w:fill="FFFFFF"/>
        </w:rPr>
      </w:pPr>
      <w:r w:rsidRPr="00D66792">
        <w:rPr>
          <w:rFonts w:ascii="Arial" w:hAnsi="Arial" w:cs="Arial"/>
          <w:color w:val="FF0000"/>
          <w:sz w:val="20"/>
          <w:szCs w:val="20"/>
          <w:shd w:val="clear" w:color="auto" w:fill="FFFFFF"/>
        </w:rPr>
        <w:t>Un espacio neutral y acogedor, donde se facilita el encuentro del menor con el progenitor no custodio y con otros miembros de su familia, con el fin de cumplir el régimen de visitas en aquellos casos en que las relaciones sean conflictivas.</w:t>
      </w:r>
    </w:p>
    <w:p w:rsidR="00CA5B2E" w:rsidRPr="00D66792" w:rsidRDefault="00CA5B2E" w:rsidP="00CA5B2E">
      <w:pPr>
        <w:pStyle w:val="Prrafodelista"/>
        <w:rPr>
          <w:rFonts w:ascii="Arial" w:hAnsi="Arial" w:cs="Arial"/>
          <w:color w:val="FF0000"/>
          <w:sz w:val="20"/>
          <w:szCs w:val="20"/>
          <w:shd w:val="clear" w:color="auto" w:fill="FFFFFF"/>
        </w:rPr>
      </w:pPr>
    </w:p>
    <w:p w:rsidR="00E039E8" w:rsidRPr="00E039E8" w:rsidRDefault="00E039E8" w:rsidP="00E039E8">
      <w:pPr>
        <w:pStyle w:val="Prrafodelista"/>
        <w:numPr>
          <w:ilvl w:val="0"/>
          <w:numId w:val="13"/>
        </w:numPr>
        <w:jc w:val="both"/>
        <w:rPr>
          <w:rFonts w:ascii="Arial" w:hAnsi="Arial" w:cs="Arial"/>
          <w:color w:val="333333"/>
          <w:sz w:val="20"/>
          <w:szCs w:val="20"/>
          <w:shd w:val="clear" w:color="auto" w:fill="FFFFFF"/>
        </w:rPr>
      </w:pPr>
      <w:r w:rsidRPr="00E039E8">
        <w:rPr>
          <w:rFonts w:ascii="Arial" w:hAnsi="Arial" w:cs="Arial"/>
          <w:color w:val="333333"/>
          <w:sz w:val="20"/>
          <w:szCs w:val="20"/>
          <w:shd w:val="clear" w:color="auto" w:fill="FFFFFF"/>
        </w:rPr>
        <w:t>Las dos respuestas anteriores son incorrectas.</w:t>
      </w:r>
    </w:p>
    <w:p w:rsidR="00997E40" w:rsidRPr="00E039E8" w:rsidRDefault="00997E40" w:rsidP="00A137C2">
      <w:pPr>
        <w:jc w:val="both"/>
        <w:rPr>
          <w:rFonts w:ascii="Arial" w:hAnsi="Arial" w:cs="Arial"/>
          <w:color w:val="333333"/>
          <w:sz w:val="20"/>
          <w:szCs w:val="20"/>
          <w:shd w:val="clear" w:color="auto" w:fill="FFFFFF"/>
        </w:rPr>
      </w:pPr>
    </w:p>
    <w:p w:rsidR="00A137C2" w:rsidRDefault="00A137C2" w:rsidP="00A137C2">
      <w:pPr>
        <w:jc w:val="both"/>
        <w:rPr>
          <w:rFonts w:ascii="Arial" w:hAnsi="Arial" w:cs="Arial"/>
          <w:sz w:val="20"/>
          <w:szCs w:val="20"/>
        </w:rPr>
      </w:pPr>
    </w:p>
    <w:p w:rsidR="00E039E8" w:rsidRDefault="00E039E8" w:rsidP="00A137C2">
      <w:pPr>
        <w:jc w:val="both"/>
        <w:rPr>
          <w:rFonts w:ascii="Arial" w:hAnsi="Arial" w:cs="Arial"/>
          <w:sz w:val="20"/>
          <w:szCs w:val="20"/>
        </w:rPr>
      </w:pPr>
    </w:p>
    <w:p w:rsidR="00E039E8" w:rsidRDefault="00E039E8" w:rsidP="00A137C2">
      <w:pPr>
        <w:jc w:val="both"/>
        <w:rPr>
          <w:rFonts w:ascii="Arial" w:hAnsi="Arial" w:cs="Arial"/>
          <w:b/>
          <w:sz w:val="20"/>
          <w:szCs w:val="20"/>
        </w:rPr>
      </w:pPr>
      <w:r w:rsidRPr="00E039E8">
        <w:rPr>
          <w:rFonts w:ascii="Arial" w:hAnsi="Arial" w:cs="Arial"/>
          <w:b/>
          <w:sz w:val="20"/>
          <w:szCs w:val="20"/>
        </w:rPr>
        <w:t>29.- El acogimiento familiar:</w:t>
      </w:r>
    </w:p>
    <w:p w:rsidR="00E039E8" w:rsidRDefault="00E039E8" w:rsidP="00A137C2">
      <w:pPr>
        <w:jc w:val="both"/>
        <w:rPr>
          <w:rFonts w:ascii="Arial" w:hAnsi="Arial" w:cs="Arial"/>
          <w:b/>
          <w:sz w:val="20"/>
          <w:szCs w:val="20"/>
        </w:rPr>
      </w:pPr>
    </w:p>
    <w:p w:rsidR="00E039E8" w:rsidRDefault="00E039E8" w:rsidP="00E039E8">
      <w:pPr>
        <w:pStyle w:val="Prrafodelista"/>
        <w:numPr>
          <w:ilvl w:val="0"/>
          <w:numId w:val="25"/>
        </w:numPr>
        <w:jc w:val="both"/>
        <w:rPr>
          <w:rFonts w:ascii="Arial" w:hAnsi="Arial" w:cs="Arial"/>
          <w:sz w:val="20"/>
          <w:szCs w:val="20"/>
        </w:rPr>
      </w:pPr>
      <w:r w:rsidRPr="00E039E8">
        <w:rPr>
          <w:rFonts w:ascii="Arial" w:hAnsi="Arial" w:cs="Arial"/>
          <w:sz w:val="20"/>
          <w:szCs w:val="20"/>
        </w:rPr>
        <w:t>Es una medida que ofrece al niño o la niña, mientras está bajo la tutela de la   Administración, la posibilidad de vivir durante un tiempo en un ambiente familiar complementario al suyo, en donde pueda recibir el cuidado y la atención que le faciliten un desarrollo armónico de su personalidad, al tiempo que mantiene la relación y el vínculo con su familia de origen.</w:t>
      </w:r>
    </w:p>
    <w:p w:rsidR="00CA5B2E" w:rsidRPr="00E039E8" w:rsidRDefault="00CA5B2E" w:rsidP="00CA5B2E">
      <w:pPr>
        <w:pStyle w:val="Prrafodelista"/>
        <w:ind w:left="644"/>
        <w:jc w:val="both"/>
        <w:rPr>
          <w:rFonts w:ascii="Arial" w:hAnsi="Arial" w:cs="Arial"/>
          <w:sz w:val="20"/>
          <w:szCs w:val="20"/>
        </w:rPr>
      </w:pPr>
    </w:p>
    <w:p w:rsidR="00E039E8" w:rsidRDefault="00E039E8" w:rsidP="00CA5B2E">
      <w:pPr>
        <w:pStyle w:val="Prrafodelista"/>
        <w:numPr>
          <w:ilvl w:val="0"/>
          <w:numId w:val="25"/>
        </w:numPr>
        <w:jc w:val="both"/>
        <w:rPr>
          <w:rFonts w:ascii="Arial" w:hAnsi="Arial" w:cs="Arial"/>
          <w:sz w:val="20"/>
          <w:szCs w:val="20"/>
        </w:rPr>
      </w:pPr>
      <w:r w:rsidRPr="00CA5B2E">
        <w:rPr>
          <w:rFonts w:ascii="Arial" w:hAnsi="Arial" w:cs="Arial"/>
          <w:sz w:val="20"/>
          <w:szCs w:val="20"/>
        </w:rPr>
        <w:t>Es una medida temporal, incompatible con la adopción.</w:t>
      </w:r>
    </w:p>
    <w:p w:rsidR="00CA5B2E" w:rsidRPr="00CA5B2E" w:rsidRDefault="00CA5B2E" w:rsidP="00CA5B2E">
      <w:pPr>
        <w:pStyle w:val="Prrafodelista"/>
        <w:rPr>
          <w:rFonts w:ascii="Arial" w:hAnsi="Arial" w:cs="Arial"/>
          <w:sz w:val="20"/>
          <w:szCs w:val="20"/>
        </w:rPr>
      </w:pPr>
    </w:p>
    <w:p w:rsidR="00E039E8" w:rsidRPr="00D66792" w:rsidRDefault="00E039E8" w:rsidP="00CA5B2E">
      <w:pPr>
        <w:pStyle w:val="Prrafodelista"/>
        <w:numPr>
          <w:ilvl w:val="0"/>
          <w:numId w:val="25"/>
        </w:numPr>
        <w:jc w:val="both"/>
        <w:rPr>
          <w:rFonts w:ascii="Arial" w:hAnsi="Arial" w:cs="Arial"/>
          <w:color w:val="FF0000"/>
          <w:sz w:val="20"/>
          <w:szCs w:val="20"/>
        </w:rPr>
      </w:pPr>
      <w:r w:rsidRPr="00D66792">
        <w:rPr>
          <w:rFonts w:ascii="Arial" w:hAnsi="Arial" w:cs="Arial"/>
          <w:color w:val="FF0000"/>
          <w:sz w:val="20"/>
          <w:szCs w:val="20"/>
        </w:rPr>
        <w:t>Las dos respuestas anteriores son correctas.</w:t>
      </w:r>
    </w:p>
    <w:p w:rsidR="00E039E8" w:rsidRPr="00D66792" w:rsidRDefault="00E039E8" w:rsidP="00A137C2">
      <w:pPr>
        <w:jc w:val="both"/>
        <w:rPr>
          <w:rFonts w:ascii="Arial" w:hAnsi="Arial" w:cs="Arial"/>
          <w:b/>
          <w:color w:val="FF0000"/>
          <w:sz w:val="20"/>
          <w:szCs w:val="20"/>
        </w:rPr>
      </w:pPr>
    </w:p>
    <w:p w:rsidR="001E5402" w:rsidRPr="001E5402" w:rsidRDefault="001E5402" w:rsidP="001E5402">
      <w:pPr>
        <w:pStyle w:val="Prrafodelista"/>
        <w:shd w:val="clear" w:color="auto" w:fill="F2F2F2"/>
        <w:ind w:left="1440"/>
        <w:jc w:val="both"/>
        <w:textAlignment w:val="baseline"/>
        <w:rPr>
          <w:rFonts w:ascii="Arial" w:hAnsi="Arial" w:cs="Arial"/>
          <w:color w:val="000000"/>
          <w:sz w:val="20"/>
          <w:szCs w:val="20"/>
        </w:rPr>
      </w:pPr>
    </w:p>
    <w:p w:rsidR="00A137C2" w:rsidRPr="001E5402" w:rsidRDefault="00A137C2" w:rsidP="00A137C2">
      <w:pPr>
        <w:jc w:val="both"/>
        <w:rPr>
          <w:rFonts w:ascii="Arial" w:hAnsi="Arial" w:cs="Arial"/>
          <w:b/>
          <w:sz w:val="20"/>
          <w:szCs w:val="20"/>
        </w:rPr>
      </w:pPr>
      <w:r w:rsidRPr="001E5402">
        <w:rPr>
          <w:rFonts w:ascii="Arial" w:hAnsi="Arial" w:cs="Arial"/>
          <w:b/>
          <w:sz w:val="20"/>
          <w:szCs w:val="20"/>
        </w:rPr>
        <w:t>30.- El derecho a la Igualdad ante la ley,  en la Constitución Española, viene definido en:</w:t>
      </w:r>
    </w:p>
    <w:p w:rsidR="00A137C2" w:rsidRPr="005F4E4E" w:rsidRDefault="00A137C2" w:rsidP="00A137C2">
      <w:pPr>
        <w:jc w:val="both"/>
        <w:rPr>
          <w:rFonts w:ascii="Arial" w:hAnsi="Arial" w:cs="Arial"/>
          <w:sz w:val="20"/>
          <w:szCs w:val="20"/>
        </w:rPr>
      </w:pPr>
    </w:p>
    <w:p w:rsidR="00A137C2" w:rsidRPr="005F4E4E" w:rsidRDefault="00A137C2" w:rsidP="00A137C2">
      <w:pPr>
        <w:jc w:val="both"/>
        <w:rPr>
          <w:rFonts w:ascii="Arial" w:hAnsi="Arial" w:cs="Arial"/>
          <w:sz w:val="20"/>
          <w:szCs w:val="20"/>
        </w:rPr>
      </w:pPr>
    </w:p>
    <w:p w:rsidR="00A137C2" w:rsidRPr="005F4E4E" w:rsidRDefault="00A137C2" w:rsidP="00A137C2">
      <w:pPr>
        <w:pStyle w:val="Prrafodelista"/>
        <w:numPr>
          <w:ilvl w:val="0"/>
          <w:numId w:val="15"/>
        </w:numPr>
        <w:jc w:val="both"/>
        <w:rPr>
          <w:rFonts w:ascii="Arial" w:hAnsi="Arial" w:cs="Arial"/>
          <w:sz w:val="20"/>
          <w:szCs w:val="20"/>
        </w:rPr>
      </w:pPr>
      <w:r w:rsidRPr="005F4E4E">
        <w:rPr>
          <w:rFonts w:ascii="Arial" w:hAnsi="Arial" w:cs="Arial"/>
          <w:sz w:val="20"/>
          <w:szCs w:val="20"/>
        </w:rPr>
        <w:t>El Art. 10</w:t>
      </w:r>
    </w:p>
    <w:p w:rsidR="00A137C2" w:rsidRPr="005F4E4E" w:rsidRDefault="00A137C2" w:rsidP="00A137C2">
      <w:pPr>
        <w:jc w:val="both"/>
        <w:rPr>
          <w:rFonts w:ascii="Arial" w:hAnsi="Arial" w:cs="Arial"/>
          <w:sz w:val="20"/>
          <w:szCs w:val="20"/>
        </w:rPr>
      </w:pPr>
    </w:p>
    <w:p w:rsidR="00A137C2" w:rsidRPr="00D66792" w:rsidRDefault="00A137C2" w:rsidP="00A137C2">
      <w:pPr>
        <w:pStyle w:val="Prrafodelista"/>
        <w:numPr>
          <w:ilvl w:val="0"/>
          <w:numId w:val="15"/>
        </w:numPr>
        <w:jc w:val="both"/>
        <w:rPr>
          <w:rFonts w:ascii="Arial" w:hAnsi="Arial" w:cs="Arial"/>
          <w:color w:val="FF0000"/>
          <w:sz w:val="20"/>
          <w:szCs w:val="20"/>
        </w:rPr>
      </w:pPr>
      <w:r w:rsidRPr="00D66792">
        <w:rPr>
          <w:rFonts w:ascii="Arial" w:hAnsi="Arial" w:cs="Arial"/>
          <w:color w:val="FF0000"/>
          <w:sz w:val="20"/>
          <w:szCs w:val="20"/>
        </w:rPr>
        <w:t>El Art. 14</w:t>
      </w:r>
    </w:p>
    <w:p w:rsidR="00A137C2" w:rsidRPr="00D66792" w:rsidRDefault="00A137C2" w:rsidP="00A137C2">
      <w:pPr>
        <w:jc w:val="both"/>
        <w:rPr>
          <w:rFonts w:ascii="Arial" w:hAnsi="Arial" w:cs="Arial"/>
          <w:color w:val="FF0000"/>
          <w:sz w:val="20"/>
          <w:szCs w:val="20"/>
        </w:rPr>
      </w:pPr>
    </w:p>
    <w:p w:rsidR="00A137C2" w:rsidRPr="005F4E4E" w:rsidRDefault="00A137C2" w:rsidP="00A137C2">
      <w:pPr>
        <w:pStyle w:val="Prrafodelista"/>
        <w:numPr>
          <w:ilvl w:val="0"/>
          <w:numId w:val="15"/>
        </w:numPr>
        <w:jc w:val="both"/>
        <w:rPr>
          <w:rFonts w:ascii="Arial" w:hAnsi="Arial" w:cs="Arial"/>
          <w:sz w:val="20"/>
          <w:szCs w:val="20"/>
        </w:rPr>
      </w:pPr>
      <w:r w:rsidRPr="005F4E4E">
        <w:rPr>
          <w:rFonts w:ascii="Arial" w:hAnsi="Arial" w:cs="Arial"/>
          <w:sz w:val="20"/>
          <w:szCs w:val="20"/>
        </w:rPr>
        <w:t>El Art. 15</w:t>
      </w:r>
    </w:p>
    <w:p w:rsidR="00A137C2" w:rsidRPr="005F4E4E" w:rsidRDefault="00A137C2" w:rsidP="00A137C2">
      <w:pPr>
        <w:spacing w:before="100" w:beforeAutospacing="1" w:after="100" w:afterAutospacing="1" w:line="360" w:lineRule="auto"/>
        <w:jc w:val="both"/>
        <w:rPr>
          <w:rFonts w:ascii="Arial" w:hAnsi="Arial" w:cs="Arial"/>
          <w:sz w:val="20"/>
          <w:szCs w:val="20"/>
          <w:u w:val="single"/>
        </w:rPr>
      </w:pPr>
    </w:p>
    <w:p w:rsidR="00A137C2" w:rsidRPr="005F4E4E" w:rsidRDefault="00A137C2" w:rsidP="00A137C2">
      <w:pPr>
        <w:spacing w:before="100" w:beforeAutospacing="1" w:after="100" w:afterAutospacing="1" w:line="360" w:lineRule="auto"/>
        <w:jc w:val="both"/>
        <w:rPr>
          <w:rFonts w:ascii="Arial" w:hAnsi="Arial" w:cs="Arial"/>
          <w:sz w:val="20"/>
          <w:szCs w:val="20"/>
          <w:u w:val="single"/>
        </w:rPr>
      </w:pPr>
    </w:p>
    <w:p w:rsidR="001E5402" w:rsidRDefault="001E5402" w:rsidP="00A137C2">
      <w:pPr>
        <w:spacing w:before="100" w:beforeAutospacing="1" w:after="100" w:afterAutospacing="1" w:line="360" w:lineRule="auto"/>
        <w:jc w:val="both"/>
        <w:rPr>
          <w:rFonts w:ascii="Arial" w:hAnsi="Arial" w:cs="Arial"/>
          <w:sz w:val="20"/>
          <w:szCs w:val="20"/>
          <w:u w:val="single"/>
        </w:rPr>
      </w:pPr>
    </w:p>
    <w:p w:rsidR="001E5402" w:rsidRDefault="001E5402" w:rsidP="00A137C2">
      <w:pPr>
        <w:spacing w:before="100" w:beforeAutospacing="1" w:after="100" w:afterAutospacing="1" w:line="360" w:lineRule="auto"/>
        <w:jc w:val="both"/>
        <w:rPr>
          <w:rFonts w:ascii="Arial" w:hAnsi="Arial" w:cs="Arial"/>
          <w:sz w:val="20"/>
          <w:szCs w:val="20"/>
          <w:u w:val="single"/>
        </w:rPr>
      </w:pPr>
    </w:p>
    <w:p w:rsidR="00A137C2" w:rsidRPr="005F4E4E" w:rsidRDefault="00A137C2" w:rsidP="00A137C2">
      <w:pPr>
        <w:spacing w:before="100" w:beforeAutospacing="1" w:after="100" w:afterAutospacing="1" w:line="360" w:lineRule="auto"/>
        <w:jc w:val="both"/>
        <w:rPr>
          <w:rFonts w:ascii="Arial" w:hAnsi="Arial" w:cs="Arial"/>
          <w:sz w:val="20"/>
          <w:szCs w:val="20"/>
          <w:u w:val="single"/>
        </w:rPr>
      </w:pPr>
      <w:r w:rsidRPr="005F4E4E">
        <w:rPr>
          <w:rFonts w:ascii="Arial" w:hAnsi="Arial" w:cs="Arial"/>
          <w:sz w:val="20"/>
          <w:szCs w:val="20"/>
          <w:u w:val="single"/>
        </w:rPr>
        <w:t>PREGUNTAS DE RESERVA</w:t>
      </w:r>
    </w:p>
    <w:p w:rsidR="00A137C2" w:rsidRPr="001E5402" w:rsidRDefault="00A137C2" w:rsidP="00A137C2">
      <w:pPr>
        <w:jc w:val="both"/>
        <w:rPr>
          <w:rFonts w:ascii="Arial" w:hAnsi="Arial" w:cs="Arial"/>
          <w:color w:val="333333"/>
          <w:sz w:val="20"/>
          <w:szCs w:val="20"/>
          <w:shd w:val="clear" w:color="auto" w:fill="FFFFFF"/>
        </w:rPr>
      </w:pPr>
    </w:p>
    <w:p w:rsidR="00A137C2" w:rsidRPr="001E5402" w:rsidRDefault="005F4E4E" w:rsidP="00A137C2">
      <w:pPr>
        <w:jc w:val="both"/>
        <w:rPr>
          <w:rFonts w:ascii="Arial" w:hAnsi="Arial" w:cs="Arial"/>
          <w:b/>
          <w:color w:val="333333"/>
          <w:sz w:val="20"/>
          <w:szCs w:val="20"/>
          <w:shd w:val="clear" w:color="auto" w:fill="FFFFFF"/>
        </w:rPr>
      </w:pPr>
      <w:r w:rsidRPr="001E5402">
        <w:rPr>
          <w:rFonts w:ascii="Arial" w:hAnsi="Arial" w:cs="Arial"/>
          <w:b/>
          <w:color w:val="333333"/>
          <w:sz w:val="20"/>
          <w:szCs w:val="20"/>
          <w:shd w:val="clear" w:color="auto" w:fill="FFFFFF"/>
        </w:rPr>
        <w:t>1</w:t>
      </w:r>
      <w:r w:rsidR="00A137C2" w:rsidRPr="001E5402">
        <w:rPr>
          <w:rFonts w:ascii="Arial" w:hAnsi="Arial" w:cs="Arial"/>
          <w:b/>
          <w:color w:val="333333"/>
          <w:sz w:val="20"/>
          <w:szCs w:val="20"/>
          <w:shd w:val="clear" w:color="auto" w:fill="FFFFFF"/>
        </w:rPr>
        <w:t>.- Son funciones del  Instituto de la Mujer de Castilla-La Mancha, entre otras:</w:t>
      </w:r>
    </w:p>
    <w:p w:rsidR="00A137C2" w:rsidRPr="001E5402" w:rsidRDefault="00A137C2" w:rsidP="00A137C2">
      <w:pPr>
        <w:jc w:val="both"/>
        <w:rPr>
          <w:rFonts w:ascii="Arial" w:hAnsi="Arial" w:cs="Arial"/>
          <w:color w:val="333333"/>
          <w:sz w:val="20"/>
          <w:szCs w:val="20"/>
          <w:shd w:val="clear" w:color="auto" w:fill="FFFFFF"/>
        </w:rPr>
      </w:pPr>
    </w:p>
    <w:p w:rsidR="00A137C2" w:rsidRPr="001E5402" w:rsidRDefault="00A137C2" w:rsidP="00A137C2">
      <w:pPr>
        <w:pStyle w:val="Prrafodelista"/>
        <w:numPr>
          <w:ilvl w:val="0"/>
          <w:numId w:val="16"/>
        </w:numPr>
        <w:jc w:val="both"/>
        <w:rPr>
          <w:rFonts w:ascii="Arial" w:hAnsi="Arial" w:cs="Arial"/>
          <w:sz w:val="20"/>
          <w:szCs w:val="20"/>
        </w:rPr>
      </w:pPr>
      <w:r w:rsidRPr="001E5402">
        <w:rPr>
          <w:rFonts w:ascii="Arial" w:hAnsi="Arial" w:cs="Arial"/>
          <w:color w:val="333333"/>
          <w:sz w:val="20"/>
          <w:szCs w:val="20"/>
          <w:shd w:val="clear" w:color="auto" w:fill="FFFFFF"/>
        </w:rPr>
        <w:t>Recibir y canalizar en vía administrativa las denuncias formuladas de casos concretos de discriminación de hecho o de derecho por razón de sexo.</w:t>
      </w:r>
    </w:p>
    <w:p w:rsidR="00A137C2" w:rsidRPr="001E5402" w:rsidRDefault="00A137C2" w:rsidP="00A137C2">
      <w:pPr>
        <w:pStyle w:val="Prrafodelista"/>
        <w:numPr>
          <w:ilvl w:val="0"/>
          <w:numId w:val="16"/>
        </w:numPr>
        <w:jc w:val="both"/>
        <w:rPr>
          <w:rFonts w:ascii="Arial" w:hAnsi="Arial" w:cs="Arial"/>
          <w:sz w:val="20"/>
          <w:szCs w:val="20"/>
        </w:rPr>
      </w:pPr>
      <w:r w:rsidRPr="001E5402">
        <w:rPr>
          <w:rFonts w:ascii="Arial" w:hAnsi="Arial" w:cs="Arial"/>
          <w:color w:val="333333"/>
          <w:sz w:val="20"/>
          <w:szCs w:val="20"/>
          <w:shd w:val="clear" w:color="auto" w:fill="FFFFFF"/>
        </w:rPr>
        <w:t>Prestar asistencia independiente a las víctimas de discriminación para tramitar sus reclamaciones por discriminación por razón de sexo.</w:t>
      </w:r>
    </w:p>
    <w:p w:rsidR="00A137C2" w:rsidRPr="00732169" w:rsidRDefault="00A137C2" w:rsidP="00A137C2">
      <w:pPr>
        <w:pStyle w:val="Prrafodelista"/>
        <w:numPr>
          <w:ilvl w:val="0"/>
          <w:numId w:val="16"/>
        </w:numPr>
        <w:jc w:val="both"/>
        <w:rPr>
          <w:rFonts w:ascii="Arial" w:hAnsi="Arial" w:cs="Arial"/>
          <w:color w:val="FF0000"/>
          <w:sz w:val="20"/>
          <w:szCs w:val="20"/>
        </w:rPr>
      </w:pPr>
      <w:r w:rsidRPr="00732169">
        <w:rPr>
          <w:rFonts w:ascii="Arial" w:hAnsi="Arial" w:cs="Arial"/>
          <w:color w:val="FF0000"/>
          <w:sz w:val="20"/>
          <w:szCs w:val="20"/>
          <w:shd w:val="clear" w:color="auto" w:fill="FFFFFF"/>
        </w:rPr>
        <w:t>Las dos respuestas anteriores son correctas</w:t>
      </w:r>
    </w:p>
    <w:p w:rsidR="005F4E4E" w:rsidRPr="001E5402" w:rsidRDefault="005F4E4E" w:rsidP="005F4E4E">
      <w:pPr>
        <w:pStyle w:val="parrafo"/>
        <w:spacing w:before="180" w:beforeAutospacing="0" w:after="180" w:afterAutospacing="0"/>
        <w:jc w:val="both"/>
        <w:rPr>
          <w:rFonts w:ascii="Arial" w:hAnsi="Arial" w:cs="Arial"/>
          <w:b/>
          <w:color w:val="333333"/>
          <w:sz w:val="20"/>
          <w:szCs w:val="20"/>
        </w:rPr>
      </w:pPr>
      <w:r w:rsidRPr="001E5402">
        <w:rPr>
          <w:rFonts w:ascii="Arial" w:hAnsi="Arial" w:cs="Arial"/>
          <w:b/>
          <w:sz w:val="20"/>
          <w:szCs w:val="20"/>
        </w:rPr>
        <w:t xml:space="preserve">2.- De conformidad con el Art. 4 de la </w:t>
      </w:r>
      <w:r w:rsidRPr="001E5402">
        <w:rPr>
          <w:rFonts w:ascii="Arial" w:hAnsi="Arial" w:cs="Arial"/>
          <w:b/>
          <w:color w:val="000000"/>
          <w:sz w:val="20"/>
          <w:szCs w:val="20"/>
          <w:shd w:val="clear" w:color="auto" w:fill="F8F8F8"/>
        </w:rPr>
        <w:t xml:space="preserve">Ley 22/2002, de 21 de noviembre, de Creación del Instituto de la Mujer de Castilla-La Mancha, son </w:t>
      </w:r>
      <w:r w:rsidRPr="001E5402">
        <w:rPr>
          <w:rFonts w:ascii="Arial" w:hAnsi="Arial" w:cs="Arial"/>
          <w:b/>
          <w:color w:val="333333"/>
          <w:sz w:val="20"/>
          <w:szCs w:val="20"/>
        </w:rPr>
        <w:t>órganos rectores del Instituto de la Mujer de Castilla-La Mancha son:</w:t>
      </w:r>
    </w:p>
    <w:p w:rsidR="005F4E4E" w:rsidRPr="00FA6F8D" w:rsidRDefault="005F4E4E" w:rsidP="00C05C07">
      <w:pPr>
        <w:pStyle w:val="parrafo2"/>
        <w:numPr>
          <w:ilvl w:val="0"/>
          <w:numId w:val="17"/>
        </w:numPr>
        <w:spacing w:before="0" w:beforeAutospacing="0" w:after="0" w:afterAutospacing="0"/>
        <w:ind w:left="714" w:hanging="357"/>
        <w:jc w:val="both"/>
        <w:rPr>
          <w:rFonts w:ascii="Arial" w:hAnsi="Arial" w:cs="Arial"/>
          <w:color w:val="FF0000"/>
          <w:sz w:val="20"/>
          <w:szCs w:val="20"/>
        </w:rPr>
      </w:pPr>
      <w:r w:rsidRPr="00FA6F8D">
        <w:rPr>
          <w:rFonts w:ascii="Arial" w:hAnsi="Arial" w:cs="Arial"/>
          <w:color w:val="FF0000"/>
          <w:sz w:val="20"/>
          <w:szCs w:val="20"/>
        </w:rPr>
        <w:t>El Consejo de Dirección y la Dirección.</w:t>
      </w:r>
    </w:p>
    <w:p w:rsidR="005F4E4E" w:rsidRPr="001E5402" w:rsidRDefault="005F4E4E" w:rsidP="00C05C07">
      <w:pPr>
        <w:pStyle w:val="parrafo2"/>
        <w:numPr>
          <w:ilvl w:val="0"/>
          <w:numId w:val="17"/>
        </w:numPr>
        <w:spacing w:before="0" w:beforeAutospacing="0" w:after="0" w:afterAutospacing="0"/>
        <w:ind w:left="714" w:hanging="357"/>
        <w:jc w:val="both"/>
        <w:rPr>
          <w:rFonts w:ascii="Arial" w:hAnsi="Arial" w:cs="Arial"/>
          <w:color w:val="333333"/>
          <w:sz w:val="20"/>
          <w:szCs w:val="20"/>
        </w:rPr>
      </w:pPr>
      <w:r w:rsidRPr="001E5402">
        <w:rPr>
          <w:rFonts w:ascii="Arial" w:hAnsi="Arial" w:cs="Arial"/>
          <w:color w:val="333333"/>
          <w:sz w:val="20"/>
          <w:szCs w:val="20"/>
        </w:rPr>
        <w:t>El Consejero/a  de Igualdad y  Políticas Sociales</w:t>
      </w:r>
    </w:p>
    <w:p w:rsidR="005F4E4E" w:rsidRDefault="005F4E4E" w:rsidP="00C05C07">
      <w:pPr>
        <w:pStyle w:val="parrafo2"/>
        <w:numPr>
          <w:ilvl w:val="0"/>
          <w:numId w:val="17"/>
        </w:numPr>
        <w:spacing w:before="0" w:beforeAutospacing="0" w:after="0" w:afterAutospacing="0"/>
        <w:ind w:left="714" w:hanging="357"/>
        <w:jc w:val="both"/>
        <w:rPr>
          <w:rFonts w:ascii="Arial" w:hAnsi="Arial" w:cs="Arial"/>
          <w:color w:val="333333"/>
          <w:sz w:val="20"/>
          <w:szCs w:val="20"/>
        </w:rPr>
      </w:pPr>
      <w:r w:rsidRPr="001E5402">
        <w:rPr>
          <w:rFonts w:ascii="Arial" w:hAnsi="Arial" w:cs="Arial"/>
          <w:color w:val="333333"/>
          <w:sz w:val="20"/>
          <w:szCs w:val="20"/>
        </w:rPr>
        <w:t>La Comisión Igualitaria.</w:t>
      </w:r>
    </w:p>
    <w:p w:rsidR="00C05C07" w:rsidRPr="001E5402" w:rsidRDefault="00C05C07" w:rsidP="00C05C07">
      <w:pPr>
        <w:pStyle w:val="parrafo2"/>
        <w:spacing w:before="0" w:beforeAutospacing="0" w:after="0" w:afterAutospacing="0"/>
        <w:jc w:val="both"/>
        <w:rPr>
          <w:rFonts w:ascii="Arial" w:hAnsi="Arial" w:cs="Arial"/>
          <w:color w:val="333333"/>
          <w:sz w:val="20"/>
          <w:szCs w:val="20"/>
        </w:rPr>
      </w:pPr>
    </w:p>
    <w:p w:rsidR="005F4E4E" w:rsidRPr="001E5402" w:rsidRDefault="005F4E4E" w:rsidP="005F4E4E">
      <w:pPr>
        <w:jc w:val="both"/>
        <w:rPr>
          <w:rFonts w:ascii="Arial" w:hAnsi="Arial" w:cs="Arial"/>
          <w:b/>
          <w:sz w:val="20"/>
          <w:szCs w:val="20"/>
        </w:rPr>
      </w:pPr>
      <w:r w:rsidRPr="001E5402">
        <w:rPr>
          <w:rFonts w:ascii="Arial" w:hAnsi="Arial" w:cs="Arial"/>
          <w:b/>
          <w:sz w:val="20"/>
          <w:szCs w:val="20"/>
        </w:rPr>
        <w:t>3.-  El Artículo 23.2  de la Constitución Española recoge:</w:t>
      </w:r>
    </w:p>
    <w:p w:rsidR="005F4E4E" w:rsidRPr="001E5402" w:rsidRDefault="005F4E4E" w:rsidP="005F4E4E">
      <w:pPr>
        <w:jc w:val="both"/>
        <w:rPr>
          <w:rFonts w:ascii="Arial" w:hAnsi="Arial" w:cs="Arial"/>
          <w:b/>
          <w:sz w:val="20"/>
          <w:szCs w:val="20"/>
        </w:rPr>
      </w:pPr>
    </w:p>
    <w:p w:rsidR="005F4E4E" w:rsidRPr="001E5402" w:rsidRDefault="005F4E4E" w:rsidP="005F4E4E">
      <w:pPr>
        <w:jc w:val="both"/>
        <w:rPr>
          <w:rFonts w:ascii="Arial" w:hAnsi="Arial" w:cs="Arial"/>
          <w:sz w:val="20"/>
          <w:szCs w:val="20"/>
        </w:rPr>
      </w:pPr>
    </w:p>
    <w:p w:rsidR="005F4E4E" w:rsidRPr="001E5402" w:rsidRDefault="005F4E4E" w:rsidP="005F4E4E">
      <w:pPr>
        <w:pStyle w:val="Prrafodelista"/>
        <w:numPr>
          <w:ilvl w:val="0"/>
          <w:numId w:val="18"/>
        </w:numPr>
        <w:jc w:val="both"/>
        <w:rPr>
          <w:rFonts w:ascii="Arial" w:hAnsi="Arial" w:cs="Arial"/>
          <w:sz w:val="20"/>
          <w:szCs w:val="20"/>
        </w:rPr>
      </w:pPr>
      <w:r w:rsidRPr="001E5402">
        <w:rPr>
          <w:rFonts w:ascii="Arial" w:hAnsi="Arial" w:cs="Arial"/>
          <w:sz w:val="20"/>
          <w:szCs w:val="20"/>
        </w:rPr>
        <w:t>Que los españoles son iguales ante la ley, sin que pueda prevalecer discriminación alguna por razón de nacimiento, raza, sexo, religión, opinión o cualquier otra condición o circunstancia personal o social.</w:t>
      </w:r>
    </w:p>
    <w:p w:rsidR="005F4E4E" w:rsidRPr="00D66792" w:rsidRDefault="005F4E4E" w:rsidP="005F4E4E">
      <w:pPr>
        <w:pStyle w:val="Prrafodelista"/>
        <w:numPr>
          <w:ilvl w:val="0"/>
          <w:numId w:val="18"/>
        </w:numPr>
        <w:jc w:val="both"/>
        <w:rPr>
          <w:rFonts w:ascii="Arial" w:hAnsi="Arial" w:cs="Arial"/>
          <w:color w:val="FF0000"/>
          <w:sz w:val="20"/>
          <w:szCs w:val="20"/>
        </w:rPr>
      </w:pPr>
      <w:r w:rsidRPr="00D66792">
        <w:rPr>
          <w:rFonts w:ascii="Arial" w:hAnsi="Arial" w:cs="Arial"/>
          <w:color w:val="FF0000"/>
          <w:sz w:val="20"/>
          <w:szCs w:val="20"/>
        </w:rPr>
        <w:t>El derecho de los ciudadanos a acceder en condiciones de igualdad a las funciones y cargos públicos.</w:t>
      </w:r>
    </w:p>
    <w:p w:rsidR="005F4E4E" w:rsidRPr="001E5402" w:rsidRDefault="005F4E4E" w:rsidP="005F4E4E">
      <w:pPr>
        <w:pStyle w:val="Prrafodelista"/>
        <w:numPr>
          <w:ilvl w:val="0"/>
          <w:numId w:val="18"/>
        </w:numPr>
        <w:jc w:val="both"/>
        <w:rPr>
          <w:rFonts w:ascii="Arial" w:hAnsi="Arial" w:cs="Arial"/>
          <w:sz w:val="20"/>
          <w:szCs w:val="20"/>
        </w:rPr>
      </w:pPr>
      <w:r w:rsidRPr="001E5402">
        <w:rPr>
          <w:rFonts w:ascii="Arial" w:hAnsi="Arial" w:cs="Arial"/>
          <w:sz w:val="20"/>
          <w:szCs w:val="20"/>
        </w:rPr>
        <w:t xml:space="preserve">El derecho de los españoles a la tutela judicial efectiva. </w:t>
      </w:r>
    </w:p>
    <w:p w:rsidR="005F4E4E" w:rsidRPr="001E5402" w:rsidRDefault="005F4E4E" w:rsidP="005F4E4E">
      <w:pPr>
        <w:jc w:val="both"/>
        <w:rPr>
          <w:rFonts w:ascii="Arial" w:hAnsi="Arial" w:cs="Arial"/>
          <w:sz w:val="20"/>
          <w:szCs w:val="20"/>
        </w:rPr>
      </w:pPr>
    </w:p>
    <w:p w:rsidR="00005617" w:rsidRPr="001E5402" w:rsidRDefault="00005617" w:rsidP="00A137C2">
      <w:pPr>
        <w:jc w:val="both"/>
        <w:rPr>
          <w:rFonts w:ascii="Arial" w:hAnsi="Arial" w:cs="Arial"/>
          <w:sz w:val="20"/>
          <w:szCs w:val="20"/>
        </w:rPr>
      </w:pPr>
    </w:p>
    <w:sectPr w:rsidR="00005617" w:rsidRPr="001E5402" w:rsidSect="00CE3930">
      <w:headerReference w:type="default" r:id="rId7"/>
      <w:headerReference w:type="first" r:id="rId8"/>
      <w:pgSz w:w="11907" w:h="16840" w:code="9"/>
      <w:pgMar w:top="1418" w:right="1701" w:bottom="1135" w:left="1701" w:header="709" w:footer="709"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FE3" w:rsidRDefault="00272FE3" w:rsidP="00357952">
      <w:r>
        <w:separator/>
      </w:r>
    </w:p>
  </w:endnote>
  <w:endnote w:type="continuationSeparator" w:id="1">
    <w:p w:rsidR="00272FE3" w:rsidRDefault="00272FE3" w:rsidP="00357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ato-regular">
    <w:altName w:val="Times New Roman"/>
    <w:charset w:val="01"/>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FE3" w:rsidRDefault="00272FE3" w:rsidP="00357952">
      <w:r>
        <w:separator/>
      </w:r>
    </w:p>
  </w:footnote>
  <w:footnote w:type="continuationSeparator" w:id="1">
    <w:p w:rsidR="00272FE3" w:rsidRDefault="00272FE3" w:rsidP="00357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7E5" w:rsidRDefault="00755CD3">
    <w:pPr>
      <w:pStyle w:val="Encabezado"/>
      <w:rPr>
        <w:rFonts w:ascii="Verdana" w:hAnsi="Verdana"/>
        <w:sz w:val="20"/>
      </w:rPr>
    </w:pPr>
    <w:r w:rsidRPr="0023341B">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anagrama ayuntamiento" style="width:86.55pt;height:85.8pt;visibility:visible">
          <v:imagedata r:id="rId1" o:title="anagrama ayuntamiento"/>
        </v:shape>
      </w:pict>
    </w:r>
  </w:p>
  <w:p w:rsidR="00D117E5" w:rsidRDefault="00272FE3">
    <w:pPr>
      <w:pStyle w:val="Encabezado"/>
      <w:rPr>
        <w:rFonts w:ascii="Verdana" w:hAnsi="Verdana"/>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B2" w:rsidRDefault="0023341B">
    <w:pPr>
      <w:pStyle w:val="Encabezado"/>
    </w:pPr>
    <w:r w:rsidRPr="0023341B">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nagrama ayuntamiento" style="width:86.55pt;height:88.85pt;visibility:visible">
          <v:imagedata r:id="rId1" o:title="anagrama ayuntamient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763"/>
    <w:multiLevelType w:val="multilevel"/>
    <w:tmpl w:val="FAE4851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0D536C"/>
    <w:multiLevelType w:val="multilevel"/>
    <w:tmpl w:val="1DC8CB8C"/>
    <w:lvl w:ilvl="0">
      <w:start w:val="1"/>
      <w:numFmt w:val="bullet"/>
      <w:lvlText w:val="%"/>
      <w:lvlJc w:val="right"/>
      <w:pPr>
        <w:ind w:left="720" w:hanging="360"/>
      </w:pPr>
      <w:rPr>
        <w:rFonts w:ascii="lato-regular" w:hAnsi="lato-regular" w:cs="lato-regular" w:hint="default"/>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0D15E21"/>
    <w:multiLevelType w:val="hybridMultilevel"/>
    <w:tmpl w:val="8976F074"/>
    <w:lvl w:ilvl="0" w:tplc="3C8AE876">
      <w:start w:val="1"/>
      <w:numFmt w:val="upperLetter"/>
      <w:lvlText w:val="%1)"/>
      <w:lvlJc w:val="left"/>
      <w:pPr>
        <w:ind w:left="3185" w:hanging="360"/>
      </w:pPr>
      <w:rPr>
        <w:rFonts w:hint="default"/>
      </w:rPr>
    </w:lvl>
    <w:lvl w:ilvl="1" w:tplc="2C0A0019" w:tentative="1">
      <w:start w:val="1"/>
      <w:numFmt w:val="lowerLetter"/>
      <w:lvlText w:val="%2."/>
      <w:lvlJc w:val="left"/>
      <w:pPr>
        <w:ind w:left="3905" w:hanging="360"/>
      </w:pPr>
    </w:lvl>
    <w:lvl w:ilvl="2" w:tplc="2C0A001B" w:tentative="1">
      <w:start w:val="1"/>
      <w:numFmt w:val="lowerRoman"/>
      <w:lvlText w:val="%3."/>
      <w:lvlJc w:val="right"/>
      <w:pPr>
        <w:ind w:left="4625" w:hanging="180"/>
      </w:pPr>
    </w:lvl>
    <w:lvl w:ilvl="3" w:tplc="2C0A000F" w:tentative="1">
      <w:start w:val="1"/>
      <w:numFmt w:val="decimal"/>
      <w:lvlText w:val="%4."/>
      <w:lvlJc w:val="left"/>
      <w:pPr>
        <w:ind w:left="5345" w:hanging="360"/>
      </w:pPr>
    </w:lvl>
    <w:lvl w:ilvl="4" w:tplc="2C0A0019" w:tentative="1">
      <w:start w:val="1"/>
      <w:numFmt w:val="lowerLetter"/>
      <w:lvlText w:val="%5."/>
      <w:lvlJc w:val="left"/>
      <w:pPr>
        <w:ind w:left="6065" w:hanging="360"/>
      </w:pPr>
    </w:lvl>
    <w:lvl w:ilvl="5" w:tplc="2C0A001B" w:tentative="1">
      <w:start w:val="1"/>
      <w:numFmt w:val="lowerRoman"/>
      <w:lvlText w:val="%6."/>
      <w:lvlJc w:val="right"/>
      <w:pPr>
        <w:ind w:left="6785" w:hanging="180"/>
      </w:pPr>
    </w:lvl>
    <w:lvl w:ilvl="6" w:tplc="2C0A000F" w:tentative="1">
      <w:start w:val="1"/>
      <w:numFmt w:val="decimal"/>
      <w:lvlText w:val="%7."/>
      <w:lvlJc w:val="left"/>
      <w:pPr>
        <w:ind w:left="7505" w:hanging="360"/>
      </w:pPr>
    </w:lvl>
    <w:lvl w:ilvl="7" w:tplc="2C0A0019" w:tentative="1">
      <w:start w:val="1"/>
      <w:numFmt w:val="lowerLetter"/>
      <w:lvlText w:val="%8."/>
      <w:lvlJc w:val="left"/>
      <w:pPr>
        <w:ind w:left="8225" w:hanging="360"/>
      </w:pPr>
    </w:lvl>
    <w:lvl w:ilvl="8" w:tplc="2C0A001B" w:tentative="1">
      <w:start w:val="1"/>
      <w:numFmt w:val="lowerRoman"/>
      <w:lvlText w:val="%9."/>
      <w:lvlJc w:val="right"/>
      <w:pPr>
        <w:ind w:left="8945" w:hanging="180"/>
      </w:pPr>
    </w:lvl>
  </w:abstractNum>
  <w:abstractNum w:abstractNumId="3">
    <w:nsid w:val="15093690"/>
    <w:multiLevelType w:val="hybridMultilevel"/>
    <w:tmpl w:val="B11C0952"/>
    <w:lvl w:ilvl="0" w:tplc="90407ED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DB6686"/>
    <w:multiLevelType w:val="hybridMultilevel"/>
    <w:tmpl w:val="772E8AC2"/>
    <w:lvl w:ilvl="0" w:tplc="0C0A000F">
      <w:start w:val="1"/>
      <w:numFmt w:val="decimal"/>
      <w:lvlText w:val="%1."/>
      <w:lvlJc w:val="left"/>
      <w:pPr>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CFD3FD2"/>
    <w:multiLevelType w:val="hybridMultilevel"/>
    <w:tmpl w:val="D54A2E46"/>
    <w:lvl w:ilvl="0" w:tplc="A248205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4185FDC"/>
    <w:multiLevelType w:val="multilevel"/>
    <w:tmpl w:val="163AEEEA"/>
    <w:lvl w:ilvl="0">
      <w:start w:val="1"/>
      <w:numFmt w:val="bullet"/>
      <w:lvlText w:val="%"/>
      <w:lvlJc w:val="right"/>
      <w:pPr>
        <w:ind w:left="720" w:hanging="360"/>
      </w:pPr>
      <w:rPr>
        <w:rFonts w:ascii="lato-regular" w:hAnsi="lato-regular" w:cs="lato-regular" w:hint="default"/>
        <w:color w:val="00000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52A766A"/>
    <w:multiLevelType w:val="hybridMultilevel"/>
    <w:tmpl w:val="E14A8522"/>
    <w:lvl w:ilvl="0" w:tplc="4260BF7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5892A8E"/>
    <w:multiLevelType w:val="hybridMultilevel"/>
    <w:tmpl w:val="353E0862"/>
    <w:lvl w:ilvl="0" w:tplc="C37AD85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7517BE5"/>
    <w:multiLevelType w:val="hybridMultilevel"/>
    <w:tmpl w:val="F3B861BC"/>
    <w:lvl w:ilvl="0" w:tplc="AD24DC3E">
      <w:start w:val="2"/>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81A2EC3"/>
    <w:multiLevelType w:val="hybridMultilevel"/>
    <w:tmpl w:val="775A2A2E"/>
    <w:lvl w:ilvl="0" w:tplc="6A966912">
      <w:start w:val="1"/>
      <w:numFmt w:val="upp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B867DB"/>
    <w:multiLevelType w:val="hybridMultilevel"/>
    <w:tmpl w:val="4F280AF4"/>
    <w:lvl w:ilvl="0" w:tplc="DEEE080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C0B5C2C"/>
    <w:multiLevelType w:val="hybridMultilevel"/>
    <w:tmpl w:val="301E5F32"/>
    <w:lvl w:ilvl="0" w:tplc="5646552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40B0D06"/>
    <w:multiLevelType w:val="hybridMultilevel"/>
    <w:tmpl w:val="198EA5B8"/>
    <w:lvl w:ilvl="0" w:tplc="75469C1A">
      <w:start w:val="1"/>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8047888"/>
    <w:multiLevelType w:val="hybridMultilevel"/>
    <w:tmpl w:val="E15C1D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89A0075"/>
    <w:multiLevelType w:val="hybridMultilevel"/>
    <w:tmpl w:val="587278C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4A1C57A7"/>
    <w:multiLevelType w:val="hybridMultilevel"/>
    <w:tmpl w:val="84E27330"/>
    <w:lvl w:ilvl="0" w:tplc="2CCAC3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1421A75"/>
    <w:multiLevelType w:val="hybridMultilevel"/>
    <w:tmpl w:val="E8384BA8"/>
    <w:lvl w:ilvl="0" w:tplc="476A227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4785451"/>
    <w:multiLevelType w:val="hybridMultilevel"/>
    <w:tmpl w:val="7AF6CE26"/>
    <w:lvl w:ilvl="0" w:tplc="8174BEC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CF856A5"/>
    <w:multiLevelType w:val="hybridMultilevel"/>
    <w:tmpl w:val="C09CCA32"/>
    <w:lvl w:ilvl="0" w:tplc="9A4A90A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65F2260"/>
    <w:multiLevelType w:val="hybridMultilevel"/>
    <w:tmpl w:val="6C58FC6A"/>
    <w:lvl w:ilvl="0" w:tplc="FFD8BFC8">
      <w:start w:val="1"/>
      <w:numFmt w:val="upperLetter"/>
      <w:lvlText w:val="%1)"/>
      <w:lvlJc w:val="left"/>
      <w:pPr>
        <w:ind w:left="720" w:hanging="360"/>
      </w:pPr>
      <w:rPr>
        <w:rFonts w:ascii="Arial" w:eastAsiaTheme="minorHAns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AA10017"/>
    <w:multiLevelType w:val="hybridMultilevel"/>
    <w:tmpl w:val="6C58FC6A"/>
    <w:lvl w:ilvl="0" w:tplc="FFD8BFC8">
      <w:start w:val="1"/>
      <w:numFmt w:val="upperLetter"/>
      <w:lvlText w:val="%1)"/>
      <w:lvlJc w:val="left"/>
      <w:pPr>
        <w:ind w:left="720" w:hanging="360"/>
      </w:pPr>
      <w:rPr>
        <w:rFonts w:ascii="Arial" w:eastAsiaTheme="minorHAnsi" w:hAnsi="Arial"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E5B70BB"/>
    <w:multiLevelType w:val="hybridMultilevel"/>
    <w:tmpl w:val="B4D839E8"/>
    <w:lvl w:ilvl="0" w:tplc="27042D1A">
      <w:start w:val="1"/>
      <w:numFmt w:val="upp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3">
    <w:nsid w:val="73025D7F"/>
    <w:multiLevelType w:val="hybridMultilevel"/>
    <w:tmpl w:val="84AE84A0"/>
    <w:lvl w:ilvl="0" w:tplc="412A47A8">
      <w:start w:val="1"/>
      <w:numFmt w:val="upperLetter"/>
      <w:lvlText w:val="%1)"/>
      <w:lvlJc w:val="left"/>
      <w:pPr>
        <w:ind w:left="720" w:hanging="360"/>
      </w:pPr>
      <w:rPr>
        <w:rFonts w:ascii="Verdana" w:hAnsi="Verdana" w:hint="default"/>
        <w:color w:val="333333"/>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B525567"/>
    <w:multiLevelType w:val="hybridMultilevel"/>
    <w:tmpl w:val="82DE032C"/>
    <w:lvl w:ilvl="0" w:tplc="BCC080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9"/>
  </w:num>
  <w:num w:numId="9">
    <w:abstractNumId w:val="18"/>
  </w:num>
  <w:num w:numId="10">
    <w:abstractNumId w:val="20"/>
  </w:num>
  <w:num w:numId="11">
    <w:abstractNumId w:val="21"/>
  </w:num>
  <w:num w:numId="12">
    <w:abstractNumId w:val="12"/>
  </w:num>
  <w:num w:numId="13">
    <w:abstractNumId w:val="24"/>
  </w:num>
  <w:num w:numId="14">
    <w:abstractNumId w:val="0"/>
  </w:num>
  <w:num w:numId="15">
    <w:abstractNumId w:val="8"/>
  </w:num>
  <w:num w:numId="16">
    <w:abstractNumId w:val="23"/>
  </w:num>
  <w:num w:numId="17">
    <w:abstractNumId w:val="3"/>
  </w:num>
  <w:num w:numId="18">
    <w:abstractNumId w:val="19"/>
  </w:num>
  <w:num w:numId="19">
    <w:abstractNumId w:val="16"/>
  </w:num>
  <w:num w:numId="20">
    <w:abstractNumId w:val="5"/>
  </w:num>
  <w:num w:numId="21">
    <w:abstractNumId w:val="7"/>
  </w:num>
  <w:num w:numId="22">
    <w:abstractNumId w:val="11"/>
  </w:num>
  <w:num w:numId="23">
    <w:abstractNumId w:val="15"/>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79874"/>
  </w:hdrShapeDefaults>
  <w:footnotePr>
    <w:footnote w:id="0"/>
    <w:footnote w:id="1"/>
  </w:footnotePr>
  <w:endnotePr>
    <w:endnote w:id="0"/>
    <w:endnote w:id="1"/>
  </w:endnotePr>
  <w:compat/>
  <w:rsids>
    <w:rsidRoot w:val="007378CF"/>
    <w:rsid w:val="00005617"/>
    <w:rsid w:val="00030F43"/>
    <w:rsid w:val="0005469F"/>
    <w:rsid w:val="00072874"/>
    <w:rsid w:val="00096E6C"/>
    <w:rsid w:val="000A0B9C"/>
    <w:rsid w:val="000A61B0"/>
    <w:rsid w:val="000E0EB3"/>
    <w:rsid w:val="000E5142"/>
    <w:rsid w:val="00135F75"/>
    <w:rsid w:val="001B7B39"/>
    <w:rsid w:val="001E5402"/>
    <w:rsid w:val="0023341B"/>
    <w:rsid w:val="002578F0"/>
    <w:rsid w:val="00267F21"/>
    <w:rsid w:val="00272FE3"/>
    <w:rsid w:val="00286B37"/>
    <w:rsid w:val="002D3DF5"/>
    <w:rsid w:val="002E349F"/>
    <w:rsid w:val="002F6D10"/>
    <w:rsid w:val="00302146"/>
    <w:rsid w:val="00303E0E"/>
    <w:rsid w:val="0031345F"/>
    <w:rsid w:val="00334716"/>
    <w:rsid w:val="003364AB"/>
    <w:rsid w:val="00357952"/>
    <w:rsid w:val="0037705C"/>
    <w:rsid w:val="00386E07"/>
    <w:rsid w:val="003B1D8A"/>
    <w:rsid w:val="003D6CE3"/>
    <w:rsid w:val="003E6E9A"/>
    <w:rsid w:val="003F2009"/>
    <w:rsid w:val="004603C7"/>
    <w:rsid w:val="004D3F8E"/>
    <w:rsid w:val="004F1006"/>
    <w:rsid w:val="00531041"/>
    <w:rsid w:val="0055306E"/>
    <w:rsid w:val="00557ED4"/>
    <w:rsid w:val="0059223A"/>
    <w:rsid w:val="005946C6"/>
    <w:rsid w:val="00594D86"/>
    <w:rsid w:val="00597569"/>
    <w:rsid w:val="005B15A6"/>
    <w:rsid w:val="005D7677"/>
    <w:rsid w:val="005E4FC0"/>
    <w:rsid w:val="005F4E4E"/>
    <w:rsid w:val="0064339F"/>
    <w:rsid w:val="00685C01"/>
    <w:rsid w:val="0069620B"/>
    <w:rsid w:val="006A5BAD"/>
    <w:rsid w:val="006C0874"/>
    <w:rsid w:val="006E201F"/>
    <w:rsid w:val="007055FC"/>
    <w:rsid w:val="007117D3"/>
    <w:rsid w:val="00732169"/>
    <w:rsid w:val="007378CF"/>
    <w:rsid w:val="0074378D"/>
    <w:rsid w:val="00755CD3"/>
    <w:rsid w:val="00763788"/>
    <w:rsid w:val="00764F9F"/>
    <w:rsid w:val="00773B9E"/>
    <w:rsid w:val="007B4B88"/>
    <w:rsid w:val="007F0206"/>
    <w:rsid w:val="007F2BD4"/>
    <w:rsid w:val="007F5771"/>
    <w:rsid w:val="008035A9"/>
    <w:rsid w:val="00804D70"/>
    <w:rsid w:val="00815587"/>
    <w:rsid w:val="00854650"/>
    <w:rsid w:val="00870098"/>
    <w:rsid w:val="00871E79"/>
    <w:rsid w:val="008A2AE8"/>
    <w:rsid w:val="009310C0"/>
    <w:rsid w:val="00967C9E"/>
    <w:rsid w:val="00997E40"/>
    <w:rsid w:val="009B1265"/>
    <w:rsid w:val="00A0666C"/>
    <w:rsid w:val="00A137C2"/>
    <w:rsid w:val="00A25C28"/>
    <w:rsid w:val="00A40FE4"/>
    <w:rsid w:val="00AB3691"/>
    <w:rsid w:val="00AD4E13"/>
    <w:rsid w:val="00AE1098"/>
    <w:rsid w:val="00B62BA9"/>
    <w:rsid w:val="00B9177A"/>
    <w:rsid w:val="00BC7639"/>
    <w:rsid w:val="00C01D28"/>
    <w:rsid w:val="00C05C07"/>
    <w:rsid w:val="00C20F7A"/>
    <w:rsid w:val="00CA163E"/>
    <w:rsid w:val="00CA5B2E"/>
    <w:rsid w:val="00CF6533"/>
    <w:rsid w:val="00D30E2B"/>
    <w:rsid w:val="00D53788"/>
    <w:rsid w:val="00D66792"/>
    <w:rsid w:val="00D73737"/>
    <w:rsid w:val="00D77981"/>
    <w:rsid w:val="00D850BA"/>
    <w:rsid w:val="00DC78FE"/>
    <w:rsid w:val="00DD0234"/>
    <w:rsid w:val="00DD161D"/>
    <w:rsid w:val="00DD706C"/>
    <w:rsid w:val="00DE2D1A"/>
    <w:rsid w:val="00DF685A"/>
    <w:rsid w:val="00E018EE"/>
    <w:rsid w:val="00E039E8"/>
    <w:rsid w:val="00E245C8"/>
    <w:rsid w:val="00ED4A2E"/>
    <w:rsid w:val="00ED705F"/>
    <w:rsid w:val="00ED7ED1"/>
    <w:rsid w:val="00F141FA"/>
    <w:rsid w:val="00F8367B"/>
    <w:rsid w:val="00F97785"/>
    <w:rsid w:val="00FA193F"/>
    <w:rsid w:val="00FA3305"/>
    <w:rsid w:val="00FA6F8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color w:val="000000" w:themeColor="text1"/>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CF"/>
    <w:pPr>
      <w:spacing w:after="0" w:line="240" w:lineRule="auto"/>
    </w:pPr>
    <w:rPr>
      <w:rFonts w:ascii="Times New Roman" w:eastAsia="Times New Roman" w:hAnsi="Times New Roman"/>
      <w:color w:val="auto"/>
      <w:sz w:val="24"/>
      <w:szCs w:val="24"/>
      <w:lang w:val="es-ES" w:eastAsia="es-ES"/>
    </w:rPr>
  </w:style>
  <w:style w:type="paragraph" w:styleId="Ttulo4">
    <w:name w:val="heading 4"/>
    <w:basedOn w:val="Normal"/>
    <w:next w:val="Normal"/>
    <w:link w:val="Ttulo4Car"/>
    <w:semiHidden/>
    <w:unhideWhenUsed/>
    <w:qFormat/>
    <w:rsid w:val="00DD706C"/>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Ttulo5">
    <w:name w:val="heading 5"/>
    <w:basedOn w:val="Normal"/>
    <w:next w:val="Normal"/>
    <w:link w:val="Ttulo5Car"/>
    <w:uiPriority w:val="9"/>
    <w:unhideWhenUsed/>
    <w:qFormat/>
    <w:rsid w:val="00A137C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0"/>
    <w:next w:val="Normal0"/>
    <w:link w:val="Ttulo6Car"/>
    <w:qFormat/>
    <w:rsid w:val="00F97785"/>
    <w:pPr>
      <w:keepNext/>
      <w:jc w:val="center"/>
      <w:outlineLvl w:val="5"/>
    </w:pPr>
    <w:rPr>
      <w:b/>
      <w:i/>
      <w:sz w:val="22"/>
      <w:szCs w:val="20"/>
      <w:lang w:val="es-ES_tradnl"/>
    </w:rPr>
  </w:style>
  <w:style w:type="paragraph" w:styleId="Ttulo7">
    <w:name w:val="heading 7"/>
    <w:basedOn w:val="Normal0"/>
    <w:next w:val="Normal0"/>
    <w:link w:val="Ttulo7Car"/>
    <w:qFormat/>
    <w:rsid w:val="00F97785"/>
    <w:pPr>
      <w:keepNext/>
      <w:spacing w:line="360" w:lineRule="auto"/>
      <w:jc w:val="center"/>
      <w:outlineLvl w:val="6"/>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78CF"/>
    <w:pPr>
      <w:tabs>
        <w:tab w:val="center" w:pos="4252"/>
        <w:tab w:val="right" w:pos="8504"/>
      </w:tabs>
    </w:pPr>
  </w:style>
  <w:style w:type="character" w:customStyle="1" w:styleId="EncabezadoCar">
    <w:name w:val="Encabezado Car"/>
    <w:basedOn w:val="Fuentedeprrafopredeter"/>
    <w:link w:val="Encabezado"/>
    <w:uiPriority w:val="99"/>
    <w:rsid w:val="007378CF"/>
    <w:rPr>
      <w:rFonts w:ascii="Times New Roman" w:eastAsia="Times New Roman" w:hAnsi="Times New Roman"/>
      <w:color w:val="auto"/>
      <w:sz w:val="24"/>
      <w:szCs w:val="24"/>
      <w:lang w:val="es-ES" w:eastAsia="es-ES"/>
    </w:rPr>
  </w:style>
  <w:style w:type="paragraph" w:styleId="NormalWeb">
    <w:name w:val="Normal (Web)"/>
    <w:basedOn w:val="Normal"/>
    <w:uiPriority w:val="99"/>
    <w:rsid w:val="007378CF"/>
    <w:pPr>
      <w:spacing w:line="360" w:lineRule="auto"/>
      <w:ind w:left="528" w:right="71" w:firstLine="600"/>
      <w:jc w:val="both"/>
    </w:pPr>
    <w:rPr>
      <w:rFonts w:ascii="Verdana" w:hAnsi="Verdana" w:cs="Arial"/>
      <w:sz w:val="20"/>
    </w:rPr>
  </w:style>
  <w:style w:type="character" w:styleId="nfasis">
    <w:name w:val="Emphasis"/>
    <w:basedOn w:val="Fuentedeprrafopredeter"/>
    <w:qFormat/>
    <w:rsid w:val="007378CF"/>
    <w:rPr>
      <w:i/>
      <w:iCs/>
    </w:rPr>
  </w:style>
  <w:style w:type="paragraph" w:styleId="Textosinformato">
    <w:name w:val="Plain Text"/>
    <w:basedOn w:val="Normal"/>
    <w:link w:val="TextosinformatoCar"/>
    <w:semiHidden/>
    <w:rsid w:val="007378CF"/>
    <w:rPr>
      <w:rFonts w:ascii="Courier New" w:hAnsi="Courier New"/>
      <w:sz w:val="20"/>
      <w:szCs w:val="20"/>
    </w:rPr>
  </w:style>
  <w:style w:type="character" w:customStyle="1" w:styleId="TextosinformatoCar">
    <w:name w:val="Texto sin formato Car"/>
    <w:basedOn w:val="Fuentedeprrafopredeter"/>
    <w:link w:val="Textosinformato"/>
    <w:semiHidden/>
    <w:rsid w:val="007378CF"/>
    <w:rPr>
      <w:rFonts w:ascii="Courier New" w:eastAsia="Times New Roman" w:hAnsi="Courier New"/>
      <w:color w:val="auto"/>
      <w:sz w:val="20"/>
      <w:szCs w:val="20"/>
      <w:lang w:val="es-ES" w:eastAsia="es-ES"/>
    </w:rPr>
  </w:style>
  <w:style w:type="paragraph" w:styleId="Prrafodelista">
    <w:name w:val="List Paragraph"/>
    <w:basedOn w:val="Normal"/>
    <w:uiPriority w:val="34"/>
    <w:qFormat/>
    <w:rsid w:val="00302146"/>
    <w:pPr>
      <w:ind w:left="720"/>
      <w:contextualSpacing/>
    </w:pPr>
    <w:rPr>
      <w:rFonts w:ascii="Candara" w:hAnsi="Candara"/>
      <w:color w:val="000000" w:themeColor="text1"/>
      <w:szCs w:val="22"/>
    </w:rPr>
  </w:style>
  <w:style w:type="paragraph" w:styleId="Textoindependiente3">
    <w:name w:val="Body Text 3"/>
    <w:basedOn w:val="Normal"/>
    <w:link w:val="Textoindependiente3Car"/>
    <w:rsid w:val="00302146"/>
    <w:pPr>
      <w:spacing w:after="120"/>
    </w:pPr>
    <w:rPr>
      <w:rFonts w:ascii="Candara" w:hAnsi="Candara"/>
      <w:color w:val="000000" w:themeColor="text1"/>
      <w:sz w:val="16"/>
      <w:szCs w:val="16"/>
    </w:rPr>
  </w:style>
  <w:style w:type="character" w:customStyle="1" w:styleId="Textoindependiente3Car">
    <w:name w:val="Texto independiente 3 Car"/>
    <w:basedOn w:val="Fuentedeprrafopredeter"/>
    <w:link w:val="Textoindependiente3"/>
    <w:rsid w:val="00302146"/>
    <w:rPr>
      <w:rFonts w:eastAsia="Times New Roman"/>
      <w:sz w:val="16"/>
      <w:szCs w:val="16"/>
      <w:lang w:val="es-ES" w:eastAsia="es-ES"/>
    </w:rPr>
  </w:style>
  <w:style w:type="paragraph" w:customStyle="1" w:styleId="Normal0">
    <w:name w:val="Normal_0"/>
    <w:qFormat/>
    <w:rsid w:val="00302146"/>
    <w:pPr>
      <w:spacing w:after="0" w:line="240" w:lineRule="auto"/>
    </w:pPr>
    <w:rPr>
      <w:rFonts w:ascii="Times New Roman" w:eastAsia="Times New Roman" w:hAnsi="Times New Roman"/>
      <w:color w:val="auto"/>
      <w:sz w:val="24"/>
      <w:szCs w:val="24"/>
      <w:lang w:val="es-ES" w:eastAsia="es-ES"/>
    </w:rPr>
  </w:style>
  <w:style w:type="paragraph" w:styleId="Sangradetextonormal">
    <w:name w:val="Body Text Indent"/>
    <w:basedOn w:val="Normal"/>
    <w:link w:val="SangradetextonormalCar"/>
    <w:uiPriority w:val="99"/>
    <w:semiHidden/>
    <w:unhideWhenUsed/>
    <w:rsid w:val="000A0B9C"/>
    <w:pPr>
      <w:spacing w:after="120"/>
      <w:ind w:left="283"/>
    </w:pPr>
  </w:style>
  <w:style w:type="character" w:customStyle="1" w:styleId="SangradetextonormalCar">
    <w:name w:val="Sangría de texto normal Car"/>
    <w:basedOn w:val="Fuentedeprrafopredeter"/>
    <w:link w:val="Sangradetextonormal"/>
    <w:uiPriority w:val="99"/>
    <w:semiHidden/>
    <w:rsid w:val="000A0B9C"/>
    <w:rPr>
      <w:rFonts w:ascii="Times New Roman" w:eastAsia="Times New Roman" w:hAnsi="Times New Roman"/>
      <w:color w:val="auto"/>
      <w:sz w:val="24"/>
      <w:szCs w:val="24"/>
      <w:lang w:val="es-ES" w:eastAsia="es-ES"/>
    </w:rPr>
  </w:style>
  <w:style w:type="character" w:styleId="Hipervnculo">
    <w:name w:val="Hyperlink"/>
    <w:basedOn w:val="Fuentedeprrafopredeter"/>
    <w:uiPriority w:val="99"/>
    <w:semiHidden/>
    <w:unhideWhenUsed/>
    <w:rsid w:val="00E245C8"/>
    <w:rPr>
      <w:color w:val="0000FF" w:themeColor="hyperlink"/>
      <w:u w:val="single"/>
    </w:rPr>
  </w:style>
  <w:style w:type="character" w:customStyle="1" w:styleId="resalte4">
    <w:name w:val="resalte4"/>
    <w:basedOn w:val="Fuentedeprrafopredeter"/>
    <w:rsid w:val="00E245C8"/>
    <w:rPr>
      <w:color w:val="FF0B0B"/>
    </w:rPr>
  </w:style>
  <w:style w:type="character" w:styleId="Textoennegrita">
    <w:name w:val="Strong"/>
    <w:basedOn w:val="Fuentedeprrafopredeter"/>
    <w:uiPriority w:val="22"/>
    <w:qFormat/>
    <w:rsid w:val="00E245C8"/>
    <w:rPr>
      <w:b/>
      <w:bCs/>
    </w:rPr>
  </w:style>
  <w:style w:type="paragraph" w:styleId="Textodeglobo">
    <w:name w:val="Balloon Text"/>
    <w:basedOn w:val="Normal"/>
    <w:link w:val="TextodegloboCar"/>
    <w:uiPriority w:val="99"/>
    <w:semiHidden/>
    <w:unhideWhenUsed/>
    <w:rsid w:val="00E245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5C8"/>
    <w:rPr>
      <w:rFonts w:ascii="Tahoma" w:eastAsia="Times New Roman" w:hAnsi="Tahoma" w:cs="Tahoma"/>
      <w:color w:val="auto"/>
      <w:sz w:val="16"/>
      <w:szCs w:val="16"/>
      <w:lang w:val="es-ES" w:eastAsia="es-ES"/>
    </w:rPr>
  </w:style>
  <w:style w:type="paragraph" w:customStyle="1" w:styleId="articulo">
    <w:name w:val="articulo"/>
    <w:basedOn w:val="Normal"/>
    <w:rsid w:val="00E245C8"/>
    <w:pPr>
      <w:spacing w:before="100" w:beforeAutospacing="1" w:after="100" w:afterAutospacing="1"/>
    </w:pPr>
    <w:rPr>
      <w:lang w:val="es-AR" w:eastAsia="es-AR"/>
    </w:rPr>
  </w:style>
  <w:style w:type="paragraph" w:customStyle="1" w:styleId="parrafo">
    <w:name w:val="parrafo"/>
    <w:basedOn w:val="Normal"/>
    <w:rsid w:val="00E245C8"/>
    <w:pPr>
      <w:spacing w:before="100" w:beforeAutospacing="1" w:after="100" w:afterAutospacing="1"/>
    </w:pPr>
    <w:rPr>
      <w:lang w:val="es-AR" w:eastAsia="es-AR"/>
    </w:rPr>
  </w:style>
  <w:style w:type="paragraph" w:customStyle="1" w:styleId="parrafo2">
    <w:name w:val="parrafo_2"/>
    <w:basedOn w:val="Normal"/>
    <w:rsid w:val="00E245C8"/>
    <w:pPr>
      <w:spacing w:before="100" w:beforeAutospacing="1" w:after="100" w:afterAutospacing="1"/>
    </w:pPr>
    <w:rPr>
      <w:lang w:val="es-AR" w:eastAsia="es-AR"/>
    </w:rPr>
  </w:style>
  <w:style w:type="character" w:customStyle="1" w:styleId="Ttulo6Car">
    <w:name w:val="Título 6 Car"/>
    <w:basedOn w:val="Fuentedeprrafopredeter"/>
    <w:link w:val="Ttulo6"/>
    <w:rsid w:val="00F97785"/>
    <w:rPr>
      <w:rFonts w:ascii="Times New Roman" w:eastAsia="Times New Roman" w:hAnsi="Times New Roman"/>
      <w:b/>
      <w:i/>
      <w:color w:val="auto"/>
      <w:szCs w:val="20"/>
      <w:lang w:val="es-ES_tradnl" w:eastAsia="es-ES"/>
    </w:rPr>
  </w:style>
  <w:style w:type="character" w:customStyle="1" w:styleId="Ttulo7Car">
    <w:name w:val="Título 7 Car"/>
    <w:basedOn w:val="Fuentedeprrafopredeter"/>
    <w:link w:val="Ttulo7"/>
    <w:rsid w:val="00F97785"/>
    <w:rPr>
      <w:rFonts w:ascii="Verdana" w:eastAsia="Times New Roman" w:hAnsi="Verdana"/>
      <w:b/>
      <w:color w:val="auto"/>
      <w:sz w:val="20"/>
      <w:szCs w:val="24"/>
      <w:lang w:val="es-ES_tradnl" w:eastAsia="es-ES"/>
    </w:rPr>
  </w:style>
  <w:style w:type="paragraph" w:styleId="Subttulo">
    <w:name w:val="Subtitle"/>
    <w:basedOn w:val="Normal0"/>
    <w:link w:val="SubttuloCar"/>
    <w:qFormat/>
    <w:rsid w:val="00F97785"/>
    <w:pPr>
      <w:jc w:val="center"/>
    </w:pPr>
    <w:rPr>
      <w:b/>
      <w:sz w:val="22"/>
      <w:szCs w:val="20"/>
      <w:lang w:val="es-ES_tradnl"/>
    </w:rPr>
  </w:style>
  <w:style w:type="character" w:customStyle="1" w:styleId="SubttuloCar">
    <w:name w:val="Subtítulo Car"/>
    <w:basedOn w:val="Fuentedeprrafopredeter"/>
    <w:link w:val="Subttulo"/>
    <w:rsid w:val="00F97785"/>
    <w:rPr>
      <w:rFonts w:ascii="Times New Roman" w:eastAsia="Times New Roman" w:hAnsi="Times New Roman"/>
      <w:b/>
      <w:color w:val="auto"/>
      <w:szCs w:val="20"/>
      <w:lang w:val="es-ES_tradnl" w:eastAsia="es-ES"/>
    </w:rPr>
  </w:style>
  <w:style w:type="character" w:styleId="Refdenotaalpie">
    <w:name w:val="footnote reference"/>
    <w:semiHidden/>
    <w:rsid w:val="00F97785"/>
    <w:rPr>
      <w:vertAlign w:val="superscript"/>
    </w:rPr>
  </w:style>
  <w:style w:type="paragraph" w:styleId="Textonotapie">
    <w:name w:val="footnote text"/>
    <w:basedOn w:val="Normal0"/>
    <w:link w:val="TextonotapieCar"/>
    <w:rsid w:val="00F97785"/>
    <w:rPr>
      <w:sz w:val="20"/>
      <w:szCs w:val="20"/>
    </w:rPr>
  </w:style>
  <w:style w:type="character" w:customStyle="1" w:styleId="TextonotapieCar">
    <w:name w:val="Texto nota pie Car"/>
    <w:basedOn w:val="Fuentedeprrafopredeter"/>
    <w:link w:val="Textonotapie"/>
    <w:rsid w:val="00F97785"/>
    <w:rPr>
      <w:rFonts w:ascii="Times New Roman" w:eastAsia="Times New Roman" w:hAnsi="Times New Roman"/>
      <w:color w:val="auto"/>
      <w:sz w:val="20"/>
      <w:szCs w:val="20"/>
      <w:lang w:val="es-ES" w:eastAsia="es-ES"/>
    </w:rPr>
  </w:style>
  <w:style w:type="character" w:customStyle="1" w:styleId="Ttulo4Car">
    <w:name w:val="Título 4 Car"/>
    <w:basedOn w:val="Fuentedeprrafopredeter"/>
    <w:link w:val="Ttulo4"/>
    <w:semiHidden/>
    <w:rsid w:val="00DD706C"/>
    <w:rPr>
      <w:rFonts w:asciiTheme="majorHAnsi" w:eastAsiaTheme="majorEastAsia" w:hAnsiTheme="majorHAnsi" w:cstheme="majorBidi"/>
      <w:b/>
      <w:bCs/>
      <w:i/>
      <w:iCs/>
      <w:color w:val="4F81BD" w:themeColor="accent1"/>
      <w:sz w:val="24"/>
      <w:lang w:val="es-ES" w:eastAsia="es-ES"/>
    </w:rPr>
  </w:style>
  <w:style w:type="character" w:customStyle="1" w:styleId="Ttulo5Car">
    <w:name w:val="Título 5 Car"/>
    <w:basedOn w:val="Fuentedeprrafopredeter"/>
    <w:link w:val="Ttulo5"/>
    <w:uiPriority w:val="9"/>
    <w:rsid w:val="00A137C2"/>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9486277">
      <w:bodyDiv w:val="1"/>
      <w:marLeft w:val="0"/>
      <w:marRight w:val="0"/>
      <w:marTop w:val="0"/>
      <w:marBottom w:val="0"/>
      <w:divBdr>
        <w:top w:val="none" w:sz="0" w:space="0" w:color="auto"/>
        <w:left w:val="none" w:sz="0" w:space="0" w:color="auto"/>
        <w:bottom w:val="none" w:sz="0" w:space="0" w:color="auto"/>
        <w:right w:val="none" w:sz="0" w:space="0" w:color="auto"/>
      </w:divBdr>
    </w:div>
    <w:div w:id="647824124">
      <w:bodyDiv w:val="1"/>
      <w:marLeft w:val="0"/>
      <w:marRight w:val="0"/>
      <w:marTop w:val="0"/>
      <w:marBottom w:val="0"/>
      <w:divBdr>
        <w:top w:val="none" w:sz="0" w:space="0" w:color="auto"/>
        <w:left w:val="none" w:sz="0" w:space="0" w:color="auto"/>
        <w:bottom w:val="none" w:sz="0" w:space="0" w:color="auto"/>
        <w:right w:val="none" w:sz="0" w:space="0" w:color="auto"/>
      </w:divBdr>
    </w:div>
    <w:div w:id="905141919">
      <w:bodyDiv w:val="1"/>
      <w:marLeft w:val="0"/>
      <w:marRight w:val="0"/>
      <w:marTop w:val="0"/>
      <w:marBottom w:val="0"/>
      <w:divBdr>
        <w:top w:val="none" w:sz="0" w:space="0" w:color="auto"/>
        <w:left w:val="none" w:sz="0" w:space="0" w:color="auto"/>
        <w:bottom w:val="none" w:sz="0" w:space="0" w:color="auto"/>
        <w:right w:val="none" w:sz="0" w:space="0" w:color="auto"/>
      </w:divBdr>
    </w:div>
    <w:div w:id="1136027740">
      <w:bodyDiv w:val="1"/>
      <w:marLeft w:val="0"/>
      <w:marRight w:val="0"/>
      <w:marTop w:val="0"/>
      <w:marBottom w:val="0"/>
      <w:divBdr>
        <w:top w:val="none" w:sz="0" w:space="0" w:color="auto"/>
        <w:left w:val="none" w:sz="0" w:space="0" w:color="auto"/>
        <w:bottom w:val="none" w:sz="0" w:space="0" w:color="auto"/>
        <w:right w:val="none" w:sz="0" w:space="0" w:color="auto"/>
      </w:divBdr>
    </w:div>
    <w:div w:id="1324746357">
      <w:bodyDiv w:val="1"/>
      <w:marLeft w:val="0"/>
      <w:marRight w:val="0"/>
      <w:marTop w:val="0"/>
      <w:marBottom w:val="0"/>
      <w:divBdr>
        <w:top w:val="none" w:sz="0" w:space="0" w:color="auto"/>
        <w:left w:val="none" w:sz="0" w:space="0" w:color="auto"/>
        <w:bottom w:val="none" w:sz="0" w:space="0" w:color="auto"/>
        <w:right w:val="none" w:sz="0" w:space="0" w:color="auto"/>
      </w:divBdr>
    </w:div>
    <w:div w:id="1507938061">
      <w:bodyDiv w:val="1"/>
      <w:marLeft w:val="0"/>
      <w:marRight w:val="0"/>
      <w:marTop w:val="0"/>
      <w:marBottom w:val="0"/>
      <w:divBdr>
        <w:top w:val="none" w:sz="0" w:space="0" w:color="auto"/>
        <w:left w:val="none" w:sz="0" w:space="0" w:color="auto"/>
        <w:bottom w:val="none" w:sz="0" w:space="0" w:color="auto"/>
        <w:right w:val="none" w:sz="0" w:space="0" w:color="auto"/>
      </w:divBdr>
    </w:div>
    <w:div w:id="1515219270">
      <w:bodyDiv w:val="1"/>
      <w:marLeft w:val="0"/>
      <w:marRight w:val="0"/>
      <w:marTop w:val="0"/>
      <w:marBottom w:val="0"/>
      <w:divBdr>
        <w:top w:val="none" w:sz="0" w:space="0" w:color="auto"/>
        <w:left w:val="none" w:sz="0" w:space="0" w:color="auto"/>
        <w:bottom w:val="none" w:sz="0" w:space="0" w:color="auto"/>
        <w:right w:val="none" w:sz="0" w:space="0" w:color="auto"/>
      </w:divBdr>
    </w:div>
    <w:div w:id="1901479151">
      <w:bodyDiv w:val="1"/>
      <w:marLeft w:val="0"/>
      <w:marRight w:val="0"/>
      <w:marTop w:val="0"/>
      <w:marBottom w:val="0"/>
      <w:divBdr>
        <w:top w:val="none" w:sz="0" w:space="0" w:color="auto"/>
        <w:left w:val="none" w:sz="0" w:space="0" w:color="auto"/>
        <w:bottom w:val="none" w:sz="0" w:space="0" w:color="auto"/>
        <w:right w:val="none" w:sz="0" w:space="0" w:color="auto"/>
      </w:divBdr>
    </w:div>
    <w:div w:id="202547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2271</Words>
  <Characters>12492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12</cp:revision>
  <cp:lastPrinted>2019-01-17T14:57:00Z</cp:lastPrinted>
  <dcterms:created xsi:type="dcterms:W3CDTF">2019-01-17T09:43:00Z</dcterms:created>
  <dcterms:modified xsi:type="dcterms:W3CDTF">2019-01-17T14:58:00Z</dcterms:modified>
</cp:coreProperties>
</file>